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ADB43" w14:textId="07B1F9EE" w:rsidR="004668EA" w:rsidRPr="0052548E" w:rsidRDefault="004668EA" w:rsidP="004668E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00732F0B" w:rsidRPr="00732F0B">
        <w:t xml:space="preserve"> </w:t>
      </w:r>
      <w:r w:rsidR="00732F0B" w:rsidRPr="00732F0B">
        <w:rPr>
          <w:rFonts w:ascii="Arial" w:hAnsi="Arial" w:cs="Arial"/>
          <w:b/>
          <w:bCs/>
          <w:sz w:val="28"/>
        </w:rPr>
        <w:t>R1-2009197</w:t>
      </w:r>
    </w:p>
    <w:p w14:paraId="44DC1927" w14:textId="49406470" w:rsidR="00FA2C8F" w:rsidRPr="004668EA" w:rsidRDefault="004668EA" w:rsidP="00FA2C8F">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bookmarkStart w:id="0" w:name="_GoBack"/>
      <w:bookmarkEnd w:id="0"/>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1826078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45205E">
        <w:rPr>
          <w:sz w:val="24"/>
          <w:lang w:val="en-US"/>
        </w:rPr>
        <w:t>8.13.3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2D03738B"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102-e</w:t>
      </w:r>
      <w:r>
        <w:rPr>
          <w:rFonts w:eastAsia="ＭＳ 明朝" w:hint="eastAsia"/>
          <w:sz w:val="22"/>
          <w:szCs w:val="22"/>
          <w:lang w:val="en-US"/>
        </w:rPr>
        <w:t xml:space="preserve"> meeting, </w:t>
      </w:r>
      <w:r>
        <w:rPr>
          <w:rFonts w:eastAsia="ＭＳ 明朝"/>
          <w:sz w:val="22"/>
          <w:szCs w:val="22"/>
          <w:lang w:val="en-US"/>
        </w:rPr>
        <w:t xml:space="preserve">the techniques for efficient </w:t>
      </w:r>
      <w:proofErr w:type="spellStart"/>
      <w:r>
        <w:rPr>
          <w:rFonts w:eastAsia="ＭＳ 明朝"/>
          <w:sz w:val="22"/>
          <w:szCs w:val="22"/>
          <w:lang w:val="en-US"/>
        </w:rPr>
        <w:t>SCell</w:t>
      </w:r>
      <w:proofErr w:type="spellEnd"/>
      <w:r>
        <w:rPr>
          <w:rFonts w:eastAsia="ＭＳ 明朝"/>
          <w:sz w:val="22"/>
          <w:szCs w:val="22"/>
          <w:lang w:val="en-US"/>
        </w:rPr>
        <w:t xml:space="preserve">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2CE868C7" w14:textId="77777777" w:rsidR="00785E62" w:rsidRPr="00785E62" w:rsidRDefault="00785E62" w:rsidP="00785E62">
            <w:pPr>
              <w:spacing w:after="120"/>
              <w:rPr>
                <w:rFonts w:ascii="Gulim" w:eastAsia="Gulim" w:hAnsi="Gulim"/>
                <w:sz w:val="22"/>
                <w:szCs w:val="22"/>
                <w:highlight w:val="darkYellow"/>
              </w:rPr>
            </w:pPr>
            <w:r w:rsidRPr="00785E62">
              <w:rPr>
                <w:b/>
                <w:bCs/>
                <w:color w:val="000000"/>
                <w:sz w:val="22"/>
                <w:szCs w:val="22"/>
                <w:highlight w:val="darkYellow"/>
                <w:shd w:val="clear" w:color="auto" w:fill="FFFF00"/>
              </w:rPr>
              <w:t>Working Assumption</w:t>
            </w:r>
          </w:p>
          <w:p w14:paraId="6B085509" w14:textId="77777777" w:rsidR="00785E62" w:rsidRPr="00785E62" w:rsidRDefault="00785E62" w:rsidP="00785E62">
            <w:pPr>
              <w:spacing w:after="120"/>
              <w:rPr>
                <w:rFonts w:ascii="Gulim" w:eastAsia="Gulim" w:hAnsi="Gulim"/>
                <w:sz w:val="22"/>
                <w:szCs w:val="22"/>
              </w:rPr>
            </w:pPr>
            <w:r w:rsidRPr="00785E62">
              <w:rPr>
                <w:sz w:val="22"/>
                <w:szCs w:val="22"/>
              </w:rPr>
              <w:t xml:space="preserve">At least for the case of known cell, temporary RS is supported </w:t>
            </w:r>
            <w:r w:rsidRPr="00785E62">
              <w:rPr>
                <w:rFonts w:ascii="Times New Roman Italic" w:hAnsi="Times New Roman Italic"/>
                <w:sz w:val="22"/>
                <w:szCs w:val="22"/>
              </w:rPr>
              <w:t>to expedite the activation process</w:t>
            </w:r>
            <w:r w:rsidRPr="00785E62">
              <w:rPr>
                <w:sz w:val="22"/>
                <w:szCs w:val="22"/>
              </w:rPr>
              <w:t xml:space="preserve"> during the </w:t>
            </w:r>
            <w:proofErr w:type="spellStart"/>
            <w:r w:rsidRPr="00785E62">
              <w:rPr>
                <w:sz w:val="22"/>
                <w:szCs w:val="22"/>
              </w:rPr>
              <w:t>SCell</w:t>
            </w:r>
            <w:proofErr w:type="spellEnd"/>
            <w:r w:rsidRPr="00785E62">
              <w:rPr>
                <w:sz w:val="22"/>
                <w:szCs w:val="22"/>
              </w:rPr>
              <w:t xml:space="preserve"> activation procedure for efficient </w:t>
            </w:r>
            <w:proofErr w:type="spellStart"/>
            <w:r w:rsidRPr="00785E62">
              <w:rPr>
                <w:sz w:val="22"/>
                <w:szCs w:val="22"/>
              </w:rPr>
              <w:t>SCell</w:t>
            </w:r>
            <w:proofErr w:type="spellEnd"/>
            <w:r w:rsidRPr="00785E62">
              <w:rPr>
                <w:rStyle w:val="apple-converted-space"/>
                <w:sz w:val="22"/>
                <w:szCs w:val="22"/>
              </w:rPr>
              <w:t> </w:t>
            </w:r>
            <w:r w:rsidRPr="00785E62">
              <w:rPr>
                <w:sz w:val="22"/>
                <w:szCs w:val="22"/>
              </w:rPr>
              <w:t>activation for both FR1 and FR2:</w:t>
            </w:r>
          </w:p>
          <w:p w14:paraId="39B323B2" w14:textId="77777777" w:rsidR="00785E62" w:rsidRPr="00785E62" w:rsidRDefault="00785E62" w:rsidP="00785E62">
            <w:pPr>
              <w:spacing w:after="120"/>
              <w:ind w:left="420" w:hanging="420"/>
              <w:rPr>
                <w:rFonts w:ascii="Gulim" w:eastAsia="Gulim" w:hAnsi="Gulim"/>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The temporary RS should provide at least the functionalities of AGC settling and time/frequency tracking</w:t>
            </w:r>
            <w:r w:rsidRPr="00785E62">
              <w:rPr>
                <w:rStyle w:val="apple-converted-space"/>
                <w:sz w:val="22"/>
                <w:szCs w:val="22"/>
              </w:rPr>
              <w:t> </w:t>
            </w:r>
            <w:r w:rsidRPr="00785E62">
              <w:rPr>
                <w:rFonts w:ascii="Times New Roman Italic" w:hAnsi="Times New Roman Italic"/>
                <w:sz w:val="22"/>
                <w:szCs w:val="22"/>
              </w:rPr>
              <w:t xml:space="preserve">during </w:t>
            </w:r>
            <w:proofErr w:type="spellStart"/>
            <w:r w:rsidRPr="00785E62">
              <w:rPr>
                <w:rFonts w:ascii="Times New Roman Italic" w:hAnsi="Times New Roman Italic"/>
                <w:sz w:val="22"/>
                <w:szCs w:val="22"/>
              </w:rPr>
              <w:t>SCell</w:t>
            </w:r>
            <w:proofErr w:type="spellEnd"/>
            <w:r w:rsidRPr="00785E62">
              <w:rPr>
                <w:rFonts w:ascii="Times New Roman Italic" w:hAnsi="Times New Roman Italic"/>
                <w:sz w:val="22"/>
                <w:szCs w:val="22"/>
              </w:rPr>
              <w:t xml:space="preserve"> activation procedure</w:t>
            </w:r>
            <w:r w:rsidRPr="00785E62">
              <w:rPr>
                <w:sz w:val="22"/>
                <w:szCs w:val="22"/>
              </w:rPr>
              <w:t>.</w:t>
            </w:r>
          </w:p>
          <w:p w14:paraId="286D2D05" w14:textId="77777777" w:rsidR="00785E62" w:rsidRPr="00785E62" w:rsidRDefault="00785E62" w:rsidP="00785E62">
            <w:pPr>
              <w:spacing w:after="120"/>
              <w:ind w:left="420" w:hanging="420"/>
              <w:rPr>
                <w:rFonts w:ascii="Gulim" w:eastAsia="Gulim" w:hAnsi="Gulim"/>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FFS potential functionalities of CSI measurement/acquisition and cell search</w:t>
            </w:r>
          </w:p>
          <w:p w14:paraId="7F64EBFC" w14:textId="77777777" w:rsidR="00785E62" w:rsidRPr="00785E62" w:rsidRDefault="00785E62" w:rsidP="00785E62">
            <w:pPr>
              <w:rPr>
                <w:color w:val="365F91"/>
                <w:sz w:val="22"/>
                <w:szCs w:val="22"/>
              </w:rPr>
            </w:pPr>
          </w:p>
          <w:p w14:paraId="5DBE1436" w14:textId="77777777" w:rsidR="00785E62" w:rsidRPr="00785E62" w:rsidRDefault="00785E62" w:rsidP="00785E62">
            <w:pPr>
              <w:spacing w:after="120"/>
              <w:rPr>
                <w:rFonts w:ascii="Gulim" w:eastAsia="Gulim" w:hAnsi="Gulim"/>
                <w:sz w:val="22"/>
                <w:szCs w:val="22"/>
                <w:highlight w:val="green"/>
              </w:rPr>
            </w:pPr>
            <w:r w:rsidRPr="00785E62">
              <w:rPr>
                <w:color w:val="000000"/>
                <w:sz w:val="22"/>
                <w:szCs w:val="22"/>
                <w:highlight w:val="green"/>
                <w:shd w:val="clear" w:color="auto" w:fill="FFFF00"/>
              </w:rPr>
              <w:t>Agreements:</w:t>
            </w:r>
          </w:p>
          <w:p w14:paraId="601A4A96" w14:textId="77777777" w:rsidR="00785E62" w:rsidRPr="00785E62" w:rsidRDefault="00785E62" w:rsidP="00785E62">
            <w:pPr>
              <w:spacing w:after="120"/>
              <w:rPr>
                <w:rFonts w:ascii="Gulim" w:eastAsia="Gulim" w:hAnsi="Gulim"/>
                <w:sz w:val="22"/>
                <w:szCs w:val="22"/>
              </w:rPr>
            </w:pPr>
            <w:r w:rsidRPr="00785E62">
              <w:rPr>
                <w:sz w:val="22"/>
                <w:szCs w:val="22"/>
              </w:rPr>
              <w:t xml:space="preserve">TRS is selected as temporary RS for </w:t>
            </w:r>
            <w:proofErr w:type="spellStart"/>
            <w:r w:rsidRPr="00785E62">
              <w:rPr>
                <w:sz w:val="22"/>
                <w:szCs w:val="22"/>
              </w:rPr>
              <w:t>Scell</w:t>
            </w:r>
            <w:proofErr w:type="spellEnd"/>
            <w:r w:rsidRPr="00785E62">
              <w:rPr>
                <w:sz w:val="22"/>
                <w:szCs w:val="22"/>
              </w:rPr>
              <w:t xml:space="preserve"> activation</w:t>
            </w:r>
          </w:p>
          <w:p w14:paraId="6BAC36B4" w14:textId="77777777" w:rsidR="00785E62" w:rsidRPr="00785E62" w:rsidRDefault="00785E62" w:rsidP="00785E62">
            <w:pPr>
              <w:spacing w:after="120"/>
              <w:ind w:left="420" w:hanging="420"/>
              <w:rPr>
                <w:rFonts w:ascii="Gulim" w:eastAsia="Gulim" w:hAnsi="Gulim"/>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If more functionalities are confirmed to be supported by temporary RS, other RS candidates,</w:t>
            </w:r>
            <w:r w:rsidRPr="00785E62">
              <w:rPr>
                <w:rStyle w:val="apple-converted-space"/>
                <w:sz w:val="22"/>
                <w:szCs w:val="22"/>
              </w:rPr>
              <w:t> </w:t>
            </w:r>
            <w:r w:rsidRPr="00785E62">
              <w:rPr>
                <w:sz w:val="22"/>
                <w:szCs w:val="22"/>
              </w:rPr>
              <w:t>e.g.</w:t>
            </w:r>
            <w:r w:rsidRPr="00785E62">
              <w:rPr>
                <w:rStyle w:val="apple-converted-space"/>
                <w:sz w:val="22"/>
                <w:szCs w:val="22"/>
              </w:rPr>
              <w:t> </w:t>
            </w:r>
            <w:r w:rsidRPr="00785E62">
              <w:rPr>
                <w:sz w:val="22"/>
                <w:szCs w:val="22"/>
              </w:rPr>
              <w:t>aperiodic CSI-RS, P/SP-CSI RS,</w:t>
            </w:r>
            <w:r w:rsidRPr="00785E62">
              <w:rPr>
                <w:rStyle w:val="apple-converted-space"/>
                <w:sz w:val="22"/>
                <w:szCs w:val="22"/>
              </w:rPr>
              <w:t> </w:t>
            </w:r>
            <w:r w:rsidRPr="00785E62">
              <w:rPr>
                <w:sz w:val="22"/>
                <w:szCs w:val="22"/>
              </w:rPr>
              <w:t>SRS</w:t>
            </w:r>
            <w:r w:rsidRPr="00785E62">
              <w:rPr>
                <w:rStyle w:val="apple-converted-space"/>
                <w:sz w:val="22"/>
                <w:szCs w:val="22"/>
              </w:rPr>
              <w:t> </w:t>
            </w:r>
            <w:r w:rsidRPr="00785E62">
              <w:rPr>
                <w:sz w:val="22"/>
                <w:szCs w:val="22"/>
              </w:rPr>
              <w:t>and</w:t>
            </w:r>
            <w:r w:rsidRPr="00785E62">
              <w:rPr>
                <w:rStyle w:val="apple-converted-space"/>
                <w:sz w:val="22"/>
                <w:szCs w:val="22"/>
              </w:rPr>
              <w:t> </w:t>
            </w:r>
            <w:r w:rsidRPr="00785E62">
              <w:rPr>
                <w:sz w:val="22"/>
                <w:szCs w:val="22"/>
              </w:rPr>
              <w:t>RS based on SSS/PSS, are not precluded.</w:t>
            </w:r>
          </w:p>
          <w:p w14:paraId="48BB8BE7" w14:textId="77777777" w:rsidR="00785E62" w:rsidRPr="00785E62" w:rsidRDefault="00785E62" w:rsidP="00785E62">
            <w:pPr>
              <w:spacing w:after="120"/>
              <w:ind w:left="420" w:hanging="420"/>
              <w:rPr>
                <w:rFonts w:ascii="Gulim" w:eastAsia="Gulim" w:hAnsi="Gulim"/>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The TRS</w:t>
            </w:r>
            <w:r w:rsidRPr="00785E62">
              <w:rPr>
                <w:rStyle w:val="apple-converted-space"/>
                <w:sz w:val="22"/>
                <w:szCs w:val="22"/>
              </w:rPr>
              <w:t> </w:t>
            </w:r>
            <w:r w:rsidRPr="00785E62">
              <w:rPr>
                <w:sz w:val="22"/>
                <w:szCs w:val="22"/>
              </w:rPr>
              <w:t>should be</w:t>
            </w:r>
            <w:r w:rsidRPr="00785E62">
              <w:rPr>
                <w:rStyle w:val="apple-converted-space"/>
                <w:sz w:val="22"/>
                <w:szCs w:val="22"/>
              </w:rPr>
              <w:t> </w:t>
            </w:r>
            <w:r w:rsidRPr="00785E62">
              <w:rPr>
                <w:sz w:val="22"/>
                <w:szCs w:val="22"/>
              </w:rPr>
              <w:t>triggered by DCI or MAC-CE. FFS which exact triggering command.</w:t>
            </w:r>
          </w:p>
          <w:p w14:paraId="5DF30824" w14:textId="77777777" w:rsidR="00785E62" w:rsidRPr="00785E62" w:rsidRDefault="00785E62" w:rsidP="00785E62">
            <w:pPr>
              <w:rPr>
                <w:rFonts w:ascii="Gulim" w:eastAsia="Gulim" w:hAnsi="Gulim"/>
                <w:sz w:val="22"/>
                <w:szCs w:val="22"/>
              </w:rPr>
            </w:pPr>
            <w:r w:rsidRPr="00785E62">
              <w:rPr>
                <w:color w:val="365F91"/>
                <w:sz w:val="22"/>
                <w:szCs w:val="22"/>
              </w:rPr>
              <w:t>  </w:t>
            </w:r>
          </w:p>
          <w:p w14:paraId="4F8C2425" w14:textId="77777777" w:rsidR="00785E62" w:rsidRPr="00785E62" w:rsidRDefault="00785E62" w:rsidP="00785E62">
            <w:pPr>
              <w:spacing w:after="120"/>
              <w:rPr>
                <w:rFonts w:ascii="Gulim" w:eastAsia="Gulim" w:hAnsi="Gulim"/>
                <w:sz w:val="22"/>
                <w:szCs w:val="22"/>
                <w:highlight w:val="green"/>
              </w:rPr>
            </w:pPr>
            <w:r w:rsidRPr="00785E62">
              <w:rPr>
                <w:color w:val="000000"/>
                <w:sz w:val="22"/>
                <w:szCs w:val="22"/>
                <w:highlight w:val="green"/>
                <w:shd w:val="clear" w:color="auto" w:fill="FFFF00"/>
              </w:rPr>
              <w:t>Agreements:</w:t>
            </w:r>
          </w:p>
          <w:p w14:paraId="4E537BD4" w14:textId="77777777" w:rsidR="00785E62" w:rsidRPr="00785E62" w:rsidRDefault="00785E62" w:rsidP="00785E62">
            <w:pPr>
              <w:spacing w:after="120"/>
              <w:rPr>
                <w:rFonts w:ascii="Gulim" w:eastAsia="Gulim" w:hAnsi="Gulim"/>
                <w:sz w:val="22"/>
                <w:szCs w:val="22"/>
              </w:rPr>
            </w:pPr>
            <w:r w:rsidRPr="00785E62">
              <w:rPr>
                <w:sz w:val="22"/>
                <w:szCs w:val="22"/>
              </w:rPr>
              <w:t xml:space="preserve">UEs measure the triggered temporary RS during </w:t>
            </w:r>
            <w:proofErr w:type="spellStart"/>
            <w:r w:rsidRPr="00785E62">
              <w:rPr>
                <w:sz w:val="22"/>
                <w:szCs w:val="22"/>
              </w:rPr>
              <w:t>Scell</w:t>
            </w:r>
            <w:proofErr w:type="spellEnd"/>
            <w:r w:rsidRPr="00785E62">
              <w:rPr>
                <w:sz w:val="22"/>
                <w:szCs w:val="22"/>
              </w:rPr>
              <w:t xml:space="preserve"> activation procedure</w:t>
            </w:r>
            <w:r w:rsidRPr="00785E62">
              <w:rPr>
                <w:rStyle w:val="apple-converted-space"/>
                <w:sz w:val="22"/>
                <w:szCs w:val="22"/>
              </w:rPr>
              <w:t> </w:t>
            </w:r>
            <w:r w:rsidRPr="00785E62">
              <w:rPr>
                <w:sz w:val="22"/>
                <w:szCs w:val="22"/>
              </w:rPr>
              <w:t>no earlier than a slot m:</w:t>
            </w:r>
          </w:p>
          <w:p w14:paraId="73C24C6E" w14:textId="77777777" w:rsidR="00785E62" w:rsidRPr="00785E62" w:rsidRDefault="00785E62" w:rsidP="00785E62">
            <w:pPr>
              <w:spacing w:after="120"/>
              <w:ind w:left="420" w:hanging="420"/>
              <w:rPr>
                <w:rFonts w:ascii="Gulim" w:eastAsia="Gulim" w:hAnsi="Gulim"/>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FFS timeline values m which may need coordination with RAN4.</w:t>
            </w:r>
          </w:p>
          <w:p w14:paraId="0BB3FC93" w14:textId="77777777" w:rsidR="00CF0F93" w:rsidRPr="00785E62" w:rsidRDefault="00785E62" w:rsidP="00785E62">
            <w:pPr>
              <w:spacing w:after="120"/>
              <w:ind w:left="420" w:hanging="420"/>
              <w:rPr>
                <w:sz w:val="22"/>
                <w:szCs w:val="22"/>
              </w:rPr>
            </w:pPr>
            <w:r w:rsidRPr="00785E62">
              <w:rPr>
                <w:rFonts w:ascii="Symbol" w:hAnsi="Symbol"/>
                <w:sz w:val="22"/>
                <w:szCs w:val="22"/>
              </w:rPr>
              <w:t></w:t>
            </w:r>
            <w:r w:rsidRPr="00785E62">
              <w:rPr>
                <w:sz w:val="22"/>
                <w:szCs w:val="22"/>
              </w:rPr>
              <w:t>        </w:t>
            </w:r>
            <w:r w:rsidRPr="00785E62">
              <w:rPr>
                <w:rStyle w:val="apple-converted-space"/>
                <w:sz w:val="22"/>
                <w:szCs w:val="22"/>
              </w:rPr>
              <w:t> </w:t>
            </w:r>
            <w:r w:rsidRPr="00785E62">
              <w:rPr>
                <w:sz w:val="22"/>
                <w:szCs w:val="22"/>
              </w:rPr>
              <w:t>FFS</w:t>
            </w:r>
            <w:r w:rsidRPr="00785E62">
              <w:rPr>
                <w:rStyle w:val="apple-converted-space"/>
                <w:sz w:val="22"/>
                <w:szCs w:val="22"/>
              </w:rPr>
              <w:t> </w:t>
            </w:r>
            <w:r w:rsidRPr="00785E62">
              <w:rPr>
                <w:sz w:val="22"/>
                <w:szCs w:val="22"/>
              </w:rPr>
              <w:t>if the triggered temporary RS</w:t>
            </w:r>
            <w:r w:rsidRPr="00785E62">
              <w:rPr>
                <w:rStyle w:val="apple-converted-space"/>
                <w:sz w:val="22"/>
                <w:szCs w:val="22"/>
              </w:rPr>
              <w:t> </w:t>
            </w:r>
            <w:r w:rsidRPr="00785E62">
              <w:rPr>
                <w:sz w:val="22"/>
                <w:szCs w:val="22"/>
              </w:rPr>
              <w:t>can be</w:t>
            </w:r>
            <w:r w:rsidRPr="00785E62">
              <w:rPr>
                <w:rStyle w:val="apple-converted-space"/>
                <w:sz w:val="22"/>
                <w:szCs w:val="22"/>
              </w:rPr>
              <w:t> </w:t>
            </w:r>
            <w:r w:rsidRPr="00785E62">
              <w:rPr>
                <w:sz w:val="22"/>
                <w:szCs w:val="22"/>
              </w:rPr>
              <w:t>associated with a BWP, then the measurement above is independent of the activation state of the BWP.</w:t>
            </w:r>
          </w:p>
          <w:p w14:paraId="515B378F" w14:textId="77777777" w:rsidR="00785E62" w:rsidRPr="00785E62" w:rsidRDefault="00785E62" w:rsidP="00785E62">
            <w:pPr>
              <w:spacing w:after="120"/>
              <w:ind w:left="420" w:hanging="420"/>
              <w:rPr>
                <w:sz w:val="22"/>
                <w:szCs w:val="22"/>
              </w:rPr>
            </w:pPr>
          </w:p>
          <w:p w14:paraId="42A94B51" w14:textId="77777777" w:rsidR="00785E62" w:rsidRPr="00785E62" w:rsidRDefault="00785E62" w:rsidP="00785E62">
            <w:pPr>
              <w:rPr>
                <w:sz w:val="22"/>
                <w:szCs w:val="22"/>
                <w:lang w:eastAsia="x-none"/>
              </w:rPr>
            </w:pPr>
            <w:r w:rsidRPr="00785E62">
              <w:rPr>
                <w:sz w:val="22"/>
                <w:szCs w:val="22"/>
                <w:highlight w:val="green"/>
                <w:lang w:eastAsia="x-none"/>
              </w:rPr>
              <w:t>Agreements</w:t>
            </w:r>
            <w:r w:rsidRPr="00785E62">
              <w:rPr>
                <w:sz w:val="22"/>
                <w:szCs w:val="22"/>
                <w:lang w:eastAsia="x-none"/>
              </w:rPr>
              <w:t>:</w:t>
            </w:r>
          </w:p>
          <w:p w14:paraId="73BB4CAC" w14:textId="77777777" w:rsidR="00785E62" w:rsidRPr="00785E62" w:rsidRDefault="00785E62" w:rsidP="00785E62">
            <w:pPr>
              <w:snapToGrid w:val="0"/>
              <w:spacing w:after="120"/>
              <w:jc w:val="both"/>
              <w:rPr>
                <w:rFonts w:eastAsia="ＭＳ Ｐゴシック"/>
                <w:sz w:val="22"/>
                <w:szCs w:val="22"/>
              </w:rPr>
            </w:pPr>
            <w:r w:rsidRPr="00785E62">
              <w:rPr>
                <w:sz w:val="22"/>
                <w:szCs w:val="22"/>
              </w:rPr>
              <w:t>Companies are encouraged to provide design details of temporary RS next meeting, at least including:</w:t>
            </w:r>
          </w:p>
          <w:p w14:paraId="7379520D" w14:textId="77777777" w:rsidR="00785E62" w:rsidRPr="00785E62" w:rsidRDefault="00785E62" w:rsidP="00785E62">
            <w:pPr>
              <w:numPr>
                <w:ilvl w:val="0"/>
                <w:numId w:val="44"/>
              </w:numPr>
              <w:snapToGrid w:val="0"/>
              <w:spacing w:after="120"/>
              <w:jc w:val="both"/>
              <w:rPr>
                <w:sz w:val="22"/>
                <w:szCs w:val="22"/>
              </w:rPr>
            </w:pPr>
            <w:r w:rsidRPr="00785E62">
              <w:rPr>
                <w:sz w:val="22"/>
                <w:szCs w:val="22"/>
              </w:rPr>
              <w:t>TRS structure, e.g. whether to fully reuse existing Rel-15/16 TRS structure and configuration restriction (refer to S5.1.6.1.1 of TS 38.214), or any modification</w:t>
            </w:r>
          </w:p>
          <w:p w14:paraId="104DA866" w14:textId="77777777" w:rsidR="00785E62" w:rsidRPr="00785E62" w:rsidRDefault="00785E62" w:rsidP="00785E62">
            <w:pPr>
              <w:numPr>
                <w:ilvl w:val="0"/>
                <w:numId w:val="44"/>
              </w:numPr>
              <w:snapToGrid w:val="0"/>
              <w:spacing w:after="120"/>
              <w:jc w:val="both"/>
              <w:rPr>
                <w:sz w:val="22"/>
                <w:szCs w:val="22"/>
              </w:rPr>
            </w:pPr>
            <w:r w:rsidRPr="00785E62">
              <w:rPr>
                <w:sz w:val="22"/>
                <w:szCs w:val="22"/>
              </w:rPr>
              <w:t>QCL information, if any</w:t>
            </w:r>
          </w:p>
          <w:p w14:paraId="0E420548" w14:textId="77777777" w:rsidR="00785E62" w:rsidRPr="00785E62" w:rsidRDefault="00785E62" w:rsidP="00785E62">
            <w:pPr>
              <w:numPr>
                <w:ilvl w:val="0"/>
                <w:numId w:val="44"/>
              </w:numPr>
              <w:snapToGrid w:val="0"/>
              <w:spacing w:after="120"/>
              <w:jc w:val="both"/>
              <w:rPr>
                <w:sz w:val="22"/>
                <w:szCs w:val="22"/>
              </w:rPr>
            </w:pPr>
            <w:r w:rsidRPr="00785E62">
              <w:rPr>
                <w:sz w:val="22"/>
                <w:szCs w:val="22"/>
              </w:rPr>
              <w:t>Triggering command: DCI format/fields or MAC-CE fields</w:t>
            </w:r>
          </w:p>
          <w:p w14:paraId="2D4C23AE" w14:textId="7CC4DD93" w:rsidR="00785E62" w:rsidRPr="00785E62" w:rsidRDefault="00785E62" w:rsidP="00785E62">
            <w:pPr>
              <w:numPr>
                <w:ilvl w:val="0"/>
                <w:numId w:val="44"/>
              </w:numPr>
              <w:snapToGrid w:val="0"/>
              <w:spacing w:after="120"/>
              <w:jc w:val="both"/>
            </w:pPr>
            <w:r w:rsidRPr="00785E62">
              <w:rPr>
                <w:sz w:val="22"/>
                <w:szCs w:val="22"/>
              </w:rPr>
              <w:t>Triggering timeline/scheduling offset</w:t>
            </w:r>
          </w:p>
        </w:tc>
      </w:tr>
    </w:tbl>
    <w:p w14:paraId="208414FA" w14:textId="77777777" w:rsidR="00CF0F93" w:rsidRDefault="00CF0F93" w:rsidP="00CF0F93">
      <w:pPr>
        <w:spacing w:afterLines="50" w:after="120"/>
        <w:jc w:val="both"/>
        <w:rPr>
          <w:rFonts w:eastAsia="ＭＳ 明朝"/>
          <w:sz w:val="22"/>
          <w:szCs w:val="22"/>
          <w:lang w:val="en-US"/>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0DAF4286" w14:textId="57CE1A8A" w:rsidR="007212E6" w:rsidRPr="007212E6" w:rsidRDefault="007212E6" w:rsidP="007212E6">
      <w:pPr>
        <w:rPr>
          <w:lang w:val="en-US"/>
        </w:rPr>
      </w:pPr>
      <w:r w:rsidRPr="007212E6">
        <w:rPr>
          <w:rFonts w:eastAsia="游明朝"/>
          <w:sz w:val="22"/>
          <w:szCs w:val="22"/>
        </w:rPr>
        <w:t xml:space="preserve">According to the WID, the objective of the WI in RAN1 is to support efficient </w:t>
      </w:r>
      <w:proofErr w:type="spellStart"/>
      <w:r w:rsidRPr="007212E6">
        <w:rPr>
          <w:rFonts w:eastAsia="游明朝"/>
          <w:sz w:val="22"/>
          <w:szCs w:val="22"/>
        </w:rPr>
        <w:t>SCell</w:t>
      </w:r>
      <w:proofErr w:type="spellEnd"/>
      <w:r w:rsidRPr="007212E6">
        <w:rPr>
          <w:rFonts w:eastAsia="游明朝"/>
          <w:sz w:val="22"/>
          <w:szCs w:val="22"/>
        </w:rPr>
        <w:t xml:space="preserve"> activation/deactivation based on RAN1 leading mechanism. In Rel-16, the dormant BWP was introduced, and L1-based indication for the switching to/from the dormancy BWP was supported, i.e., the indication by DCI format 0_1/1_1/2_6. On the other hand, </w:t>
      </w:r>
      <w:proofErr w:type="spellStart"/>
      <w:r w:rsidRPr="007212E6">
        <w:rPr>
          <w:rFonts w:eastAsia="游明朝"/>
          <w:sz w:val="22"/>
          <w:szCs w:val="22"/>
        </w:rPr>
        <w:t>SCell</w:t>
      </w:r>
      <w:proofErr w:type="spellEnd"/>
      <w:r w:rsidRPr="007212E6">
        <w:rPr>
          <w:rFonts w:eastAsia="游明朝"/>
          <w:sz w:val="22"/>
          <w:szCs w:val="22"/>
        </w:rPr>
        <w:t xml:space="preserve"> activation/deactivation is still based on MAC CE indication or timer-based mechanism, </w:t>
      </w:r>
      <w:r>
        <w:rPr>
          <w:rFonts w:eastAsia="游明朝"/>
          <w:sz w:val="22"/>
          <w:szCs w:val="22"/>
        </w:rPr>
        <w:t xml:space="preserve">and also </w:t>
      </w:r>
      <w:proofErr w:type="spellStart"/>
      <w:r>
        <w:rPr>
          <w:rFonts w:eastAsia="游明朝"/>
          <w:sz w:val="22"/>
          <w:szCs w:val="22"/>
        </w:rPr>
        <w:t>SCell</w:t>
      </w:r>
      <w:proofErr w:type="spellEnd"/>
      <w:r>
        <w:rPr>
          <w:rFonts w:eastAsia="游明朝"/>
          <w:sz w:val="22"/>
          <w:szCs w:val="22"/>
        </w:rPr>
        <w:t xml:space="preserve"> activation delay could be long due to e.g., long SSB periodicity. Thus, fast </w:t>
      </w:r>
      <w:proofErr w:type="spellStart"/>
      <w:r>
        <w:rPr>
          <w:rFonts w:eastAsia="游明朝"/>
          <w:sz w:val="22"/>
          <w:szCs w:val="22"/>
        </w:rPr>
        <w:t>SCell</w:t>
      </w:r>
      <w:proofErr w:type="spellEnd"/>
      <w:r>
        <w:rPr>
          <w:rFonts w:eastAsia="游明朝"/>
          <w:sz w:val="22"/>
          <w:szCs w:val="22"/>
        </w:rPr>
        <w:t xml:space="preserve"> activation should be considered. </w:t>
      </w:r>
      <w:r w:rsidRPr="007212E6">
        <w:rPr>
          <w:rFonts w:eastAsia="游明朝"/>
          <w:sz w:val="22"/>
          <w:szCs w:val="22"/>
        </w:rPr>
        <w:t xml:space="preserve">In addition, if the </w:t>
      </w:r>
      <w:r>
        <w:rPr>
          <w:rFonts w:eastAsia="游明朝"/>
          <w:sz w:val="22"/>
          <w:szCs w:val="22"/>
        </w:rPr>
        <w:t xml:space="preserve">dormant behaviour is introduced, </w:t>
      </w:r>
      <w:proofErr w:type="spellStart"/>
      <w:r>
        <w:rPr>
          <w:rFonts w:eastAsia="游明朝"/>
          <w:sz w:val="22"/>
          <w:szCs w:val="22"/>
        </w:rPr>
        <w:t>SCell</w:t>
      </w:r>
      <w:proofErr w:type="spellEnd"/>
      <w:r>
        <w:rPr>
          <w:rFonts w:eastAsia="游明朝"/>
          <w:sz w:val="22"/>
          <w:szCs w:val="22"/>
        </w:rPr>
        <w:t xml:space="preserve"> would enter </w:t>
      </w:r>
      <w:proofErr w:type="spellStart"/>
      <w:r>
        <w:rPr>
          <w:rFonts w:eastAsia="游明朝"/>
          <w:sz w:val="22"/>
          <w:szCs w:val="22"/>
        </w:rPr>
        <w:t>deactive</w:t>
      </w:r>
      <w:proofErr w:type="spellEnd"/>
      <w:r>
        <w:rPr>
          <w:rFonts w:eastAsia="游明朝"/>
          <w:sz w:val="22"/>
          <w:szCs w:val="22"/>
        </w:rPr>
        <w:t xml:space="preserve"> state after long duration with no traffic, and fast </w:t>
      </w:r>
      <w:proofErr w:type="spellStart"/>
      <w:r>
        <w:rPr>
          <w:rFonts w:eastAsia="游明朝"/>
          <w:sz w:val="22"/>
          <w:szCs w:val="22"/>
        </w:rPr>
        <w:t>SCell</w:t>
      </w:r>
      <w:proofErr w:type="spellEnd"/>
      <w:r>
        <w:rPr>
          <w:rFonts w:eastAsia="游明朝"/>
          <w:sz w:val="22"/>
          <w:szCs w:val="22"/>
        </w:rPr>
        <w:t xml:space="preserve"> activation 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 xml:space="preserve">Fast </w:t>
      </w:r>
      <w:proofErr w:type="spellStart"/>
      <w:r>
        <w:rPr>
          <w:rFonts w:eastAsia="ＭＳ 明朝"/>
          <w:b/>
          <w:bCs/>
          <w:szCs w:val="24"/>
          <w:lang w:val="en-US"/>
        </w:rPr>
        <w:t>SCell</w:t>
      </w:r>
      <w:proofErr w:type="spellEnd"/>
      <w:r>
        <w:rPr>
          <w:rFonts w:eastAsia="ＭＳ 明朝"/>
          <w:b/>
          <w:bCs/>
          <w:szCs w:val="24"/>
          <w:lang w:val="en-US"/>
        </w:rPr>
        <w:t xml:space="preserve">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w:t>
      </w:r>
      <w:proofErr w:type="spellStart"/>
      <w:r>
        <w:rPr>
          <w:rFonts w:eastAsia="游明朝"/>
          <w:sz w:val="22"/>
          <w:szCs w:val="22"/>
        </w:rPr>
        <w:t>SCell</w:t>
      </w:r>
      <w:proofErr w:type="spellEnd"/>
      <w:r>
        <w:rPr>
          <w:rFonts w:eastAsia="游明朝"/>
          <w:sz w:val="22"/>
          <w:szCs w:val="22"/>
        </w:rPr>
        <w:t xml:space="preserve"> activation command in slot n, the UE shall be capable to transmit </w:t>
      </w:r>
      <w:r w:rsidRPr="00785E62">
        <w:rPr>
          <w:rFonts w:eastAsia="游明朝"/>
          <w:sz w:val="22"/>
          <w:szCs w:val="22"/>
        </w:rPr>
        <w:t xml:space="preserve">valid CSI report and apply actions related to the activation command for the </w:t>
      </w:r>
      <w:proofErr w:type="spellStart"/>
      <w:r w:rsidRPr="00785E62">
        <w:rPr>
          <w:rFonts w:eastAsia="游明朝"/>
          <w:sz w:val="22"/>
          <w:szCs w:val="22"/>
        </w:rPr>
        <w:t>SCell</w:t>
      </w:r>
      <w:proofErr w:type="spellEnd"/>
      <w:r w:rsidRPr="00785E62">
        <w:rPr>
          <w:rFonts w:eastAsia="游明朝"/>
          <w:sz w:val="22"/>
          <w:szCs w:val="22"/>
        </w:rPr>
        <w:t xml:space="preserve"> no later than in </w:t>
      </w:r>
      <w:proofErr w:type="gramStart"/>
      <w:r w:rsidRPr="00785E62">
        <w:rPr>
          <w:rFonts w:eastAsia="SimSun"/>
          <w:sz w:val="22"/>
          <w:szCs w:val="22"/>
          <w:lang w:eastAsia="en-US"/>
        </w:rPr>
        <w:t xml:space="preserve">slot </w:t>
      </w:r>
      <w:proofErr w:type="gramEnd"/>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proofErr w:type="spellStart"/>
      <w:r w:rsidRPr="00785E62">
        <w:rPr>
          <w:sz w:val="22"/>
          <w:szCs w:val="22"/>
        </w:rPr>
        <w:t>T</w:t>
      </w:r>
      <w:r w:rsidRPr="00785E62">
        <w:rPr>
          <w:sz w:val="22"/>
          <w:szCs w:val="22"/>
          <w:vertAlign w:val="subscript"/>
        </w:rPr>
        <w:t>activation_time</w:t>
      </w:r>
      <w:proofErr w:type="spellEnd"/>
      <w:r w:rsidRPr="00785E62">
        <w:rPr>
          <w:rFonts w:eastAsia="SimSun"/>
          <w:sz w:val="22"/>
          <w:szCs w:val="22"/>
          <w:lang w:eastAsia="en-US"/>
        </w:rPr>
        <w:t xml:space="preserve"> is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activation delay for time/frequency tracking, AGC setting, MAC CE processing and so on, which depends on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measurement cycle and whether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is known or not. </w:t>
      </w:r>
      <w:proofErr w:type="spellStart"/>
      <w:r w:rsidRPr="00785E62">
        <w:rPr>
          <w:sz w:val="22"/>
          <w:szCs w:val="22"/>
        </w:rPr>
        <w:t>T</w:t>
      </w:r>
      <w:r w:rsidRPr="00785E62">
        <w:rPr>
          <w:sz w:val="22"/>
          <w:szCs w:val="22"/>
          <w:vertAlign w:val="subscript"/>
        </w:rPr>
        <w:t>CSI_reporting</w:t>
      </w:r>
      <w:proofErr w:type="spellEnd"/>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 xml:space="preserve">Example of </w:t>
      </w:r>
      <w:proofErr w:type="spellStart"/>
      <w:r>
        <w:rPr>
          <w:rFonts w:eastAsia="游明朝"/>
          <w:sz w:val="22"/>
          <w:szCs w:val="22"/>
        </w:rPr>
        <w:t>SCell</w:t>
      </w:r>
      <w:proofErr w:type="spellEnd"/>
      <w:r>
        <w:rPr>
          <w:rFonts w:eastAsia="游明朝"/>
          <w:sz w:val="22"/>
          <w:szCs w:val="22"/>
        </w:rPr>
        <w:t xml:space="preserve"> activation delay</w:t>
      </w:r>
    </w:p>
    <w:p w14:paraId="12F5E74A" w14:textId="73C280E0" w:rsidR="007212E6" w:rsidRPr="00706E5C" w:rsidRDefault="007212E6" w:rsidP="00785E62">
      <w:pPr>
        <w:spacing w:after="120"/>
        <w:rPr>
          <w:rFonts w:eastAsia="SimSun"/>
          <w:sz w:val="22"/>
          <w:szCs w:val="22"/>
          <w:lang w:eastAsia="en-US"/>
        </w:rPr>
      </w:pPr>
    </w:p>
    <w:p w14:paraId="641BF510" w14:textId="57588C3D" w:rsidR="007212E6" w:rsidRPr="007212E6" w:rsidRDefault="007212E6" w:rsidP="00785E62">
      <w:pPr>
        <w:pStyle w:val="afd"/>
        <w:numPr>
          <w:ilvl w:val="0"/>
          <w:numId w:val="43"/>
        </w:numPr>
        <w:spacing w:afterLines="50" w:after="120"/>
        <w:ind w:leftChars="0"/>
        <w:jc w:val="both"/>
        <w:rPr>
          <w:rFonts w:eastAsia="游明朝"/>
          <w:sz w:val="22"/>
          <w:szCs w:val="22"/>
        </w:rPr>
      </w:pPr>
      <w:r>
        <w:rPr>
          <w:rFonts w:eastAsia="游明朝"/>
          <w:sz w:val="22"/>
          <w:szCs w:val="22"/>
        </w:rPr>
        <w:t>Known cell and unknown cell</w:t>
      </w:r>
    </w:p>
    <w:p w14:paraId="4E702FD4" w14:textId="18DCF8A0" w:rsidR="005E340C" w:rsidRPr="00785E62" w:rsidRDefault="00785E62" w:rsidP="00785E62">
      <w:pPr>
        <w:spacing w:after="120"/>
        <w:rPr>
          <w:sz w:val="22"/>
          <w:szCs w:val="22"/>
        </w:rPr>
      </w:pPr>
      <w:r>
        <w:rPr>
          <w:rFonts w:eastAsia="SimSun"/>
          <w:sz w:val="22"/>
          <w:szCs w:val="22"/>
          <w:lang w:eastAsia="en-US"/>
        </w:rPr>
        <w:t>At the last meeting, it was taken as a working assumption that a</w:t>
      </w:r>
      <w:r w:rsidRPr="00785E62">
        <w:rPr>
          <w:sz w:val="22"/>
          <w:szCs w:val="22"/>
        </w:rPr>
        <w:t>t least for the case of known cell, temporary RS</w:t>
      </w:r>
      <w:r>
        <w:rPr>
          <w:sz w:val="22"/>
          <w:szCs w:val="22"/>
        </w:rPr>
        <w:t xml:space="preserve"> which has the functionalities of AGC setting and time/frequency tracking</w:t>
      </w:r>
      <w:r w:rsidRPr="00785E62">
        <w:rPr>
          <w:sz w:val="22"/>
          <w:szCs w:val="22"/>
        </w:rPr>
        <w:t xml:space="preserve"> is supported during the </w:t>
      </w:r>
      <w:proofErr w:type="spellStart"/>
      <w:r w:rsidRPr="00785E62">
        <w:rPr>
          <w:sz w:val="22"/>
          <w:szCs w:val="22"/>
        </w:rPr>
        <w:t>SCell</w:t>
      </w:r>
      <w:proofErr w:type="spellEnd"/>
      <w:r w:rsidRPr="00785E62">
        <w:rPr>
          <w:sz w:val="22"/>
          <w:szCs w:val="22"/>
        </w:rPr>
        <w:t xml:space="preserve"> activation procedure for efficient </w:t>
      </w:r>
      <w:proofErr w:type="spellStart"/>
      <w:r w:rsidRPr="00785E62">
        <w:rPr>
          <w:sz w:val="22"/>
          <w:szCs w:val="22"/>
        </w:rPr>
        <w:t>SCell</w:t>
      </w:r>
      <w:proofErr w:type="spellEnd"/>
      <w:r w:rsidRPr="00785E62">
        <w:rPr>
          <w:rStyle w:val="apple-converted-space"/>
          <w:sz w:val="22"/>
          <w:szCs w:val="22"/>
        </w:rPr>
        <w:t> </w:t>
      </w:r>
      <w:r w:rsidRPr="00785E62">
        <w:rPr>
          <w:sz w:val="22"/>
          <w:szCs w:val="22"/>
        </w:rPr>
        <w:t>activation for both FR1 and FR2</w:t>
      </w:r>
      <w:r>
        <w:rPr>
          <w:sz w:val="22"/>
          <w:szCs w:val="22"/>
        </w:rPr>
        <w:t xml:space="preserve">. Based on this, for the case of known cell, </w:t>
      </w:r>
      <w:proofErr w:type="spellStart"/>
      <w:r w:rsidRPr="00785E62">
        <w:rPr>
          <w:sz w:val="22"/>
          <w:szCs w:val="22"/>
        </w:rPr>
        <w:t>T</w:t>
      </w:r>
      <w:r w:rsidRPr="00785E62">
        <w:rPr>
          <w:sz w:val="22"/>
          <w:szCs w:val="22"/>
          <w:vertAlign w:val="subscript"/>
        </w:rPr>
        <w:t>activation_time</w:t>
      </w:r>
      <w:proofErr w:type="spellEnd"/>
      <w:r>
        <w:rPr>
          <w:sz w:val="22"/>
          <w:szCs w:val="22"/>
        </w:rPr>
        <w:t xml:space="preserve"> is enough to include only 3ms for MAC CE processing time and </w:t>
      </w:r>
      <w:r w:rsidRPr="00785E62">
        <w:rPr>
          <w:sz w:val="22"/>
          <w:szCs w:val="22"/>
        </w:rPr>
        <w:t>T</w:t>
      </w:r>
      <w:r>
        <w:rPr>
          <w:sz w:val="22"/>
          <w:szCs w:val="22"/>
          <w:vertAlign w:val="subscript"/>
        </w:rPr>
        <w:t>TRS</w:t>
      </w:r>
      <w:r>
        <w:rPr>
          <w:sz w:val="22"/>
          <w:szCs w:val="22"/>
        </w:rPr>
        <w:t>,</w:t>
      </w:r>
      <w:r>
        <w:rPr>
          <w:rFonts w:hint="eastAsia"/>
          <w:sz w:val="22"/>
          <w:szCs w:val="22"/>
        </w:rPr>
        <w:t xml:space="preserve"> i.e.,</w:t>
      </w:r>
      <w:r>
        <w:rPr>
          <w:sz w:val="22"/>
          <w:szCs w:val="22"/>
        </w:rPr>
        <w:t xml:space="preserve"> the time to the arrival of temporary RS. Thus, the </w:t>
      </w:r>
      <w:proofErr w:type="spellStart"/>
      <w:r>
        <w:rPr>
          <w:sz w:val="22"/>
          <w:szCs w:val="22"/>
        </w:rPr>
        <w:t>SCell</w:t>
      </w:r>
      <w:proofErr w:type="spellEnd"/>
      <w:r>
        <w:rPr>
          <w:sz w:val="22"/>
          <w:szCs w:val="22"/>
        </w:rPr>
        <w:t xml:space="preserve"> activation delay can be reduced. On the other hand, for the case of unknown cell, cell search including </w:t>
      </w:r>
      <w:r w:rsidRPr="00785E62">
        <w:rPr>
          <w:sz w:val="22"/>
          <w:szCs w:val="22"/>
        </w:rPr>
        <w:t>PSS/SSS and MIB acquisition</w:t>
      </w:r>
      <w:r>
        <w:rPr>
          <w:sz w:val="22"/>
          <w:szCs w:val="22"/>
        </w:rPr>
        <w:t xml:space="preserve"> is needed in addition to AGC setting and time/frequency tracking. In other words, according to the current working assumption, the SSB is still needed and the temporary RS cannot cover all functionalities of the SSB during </w:t>
      </w:r>
      <w:proofErr w:type="spellStart"/>
      <w:r>
        <w:rPr>
          <w:sz w:val="22"/>
          <w:szCs w:val="22"/>
        </w:rPr>
        <w:t>SCell</w:t>
      </w:r>
      <w:proofErr w:type="spellEnd"/>
      <w:r>
        <w:rPr>
          <w:sz w:val="22"/>
          <w:szCs w:val="22"/>
        </w:rPr>
        <w:t xml:space="preserve"> activation procedure. However, the temporary RS can provide at least the functionalities of AGC setting and time/frequency tracking, and hence the </w:t>
      </w:r>
      <w:proofErr w:type="spellStart"/>
      <w:r>
        <w:rPr>
          <w:sz w:val="22"/>
          <w:szCs w:val="22"/>
        </w:rPr>
        <w:t>SCell</w:t>
      </w:r>
      <w:proofErr w:type="spellEnd"/>
      <w:r>
        <w:rPr>
          <w:sz w:val="22"/>
          <w:szCs w:val="22"/>
        </w:rPr>
        <w:t xml:space="preserve"> activation delay can be reduced well even for the case of unknown cell. Specifically, four SMTC periodicity included in the </w:t>
      </w:r>
      <w:proofErr w:type="spellStart"/>
      <w:r>
        <w:rPr>
          <w:sz w:val="22"/>
          <w:szCs w:val="22"/>
        </w:rPr>
        <w:t>SCell</w:t>
      </w:r>
      <w:proofErr w:type="spellEnd"/>
      <w:r>
        <w:rPr>
          <w:sz w:val="22"/>
          <w:szCs w:val="22"/>
        </w:rPr>
        <w:t xml:space="preserve"> activation delay would be roughly reduced </w:t>
      </w:r>
      <w:r w:rsidR="003F5A5E">
        <w:rPr>
          <w:sz w:val="22"/>
          <w:szCs w:val="22"/>
        </w:rPr>
        <w:t xml:space="preserve">to </w:t>
      </w:r>
      <w:r>
        <w:rPr>
          <w:sz w:val="22"/>
          <w:szCs w:val="22"/>
        </w:rPr>
        <w:t xml:space="preserve">two SMTC periodicity </w:t>
      </w:r>
      <w:r w:rsidR="003F5A5E">
        <w:rPr>
          <w:sz w:val="22"/>
          <w:szCs w:val="22"/>
        </w:rPr>
        <w:t xml:space="preserve">plus </w:t>
      </w:r>
      <w:r w:rsidRPr="00785E62">
        <w:rPr>
          <w:sz w:val="22"/>
          <w:szCs w:val="22"/>
        </w:rPr>
        <w:t>T</w:t>
      </w:r>
      <w:r>
        <w:rPr>
          <w:sz w:val="22"/>
          <w:szCs w:val="22"/>
          <w:vertAlign w:val="subscript"/>
        </w:rPr>
        <w:t>TRS</w:t>
      </w:r>
      <w:r>
        <w:rPr>
          <w:sz w:val="22"/>
          <w:szCs w:val="22"/>
        </w:rPr>
        <w:t>. Therefore, even for the case of unknown cell, the support of temporary RS is beneficial.</w:t>
      </w:r>
      <w:r w:rsidR="00350012">
        <w:rPr>
          <w:sz w:val="22"/>
          <w:szCs w:val="22"/>
        </w:rPr>
        <w:t xml:space="preserve"> For other functionalities, e.g., CSI measurement/acquisition and cell search, further study is needed.</w:t>
      </w:r>
    </w:p>
    <w:p w14:paraId="53DF33B6" w14:textId="5E67F4A1" w:rsidR="00350012" w:rsidRDefault="005E340C" w:rsidP="00350012">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w:t>
      </w:r>
      <w:r w:rsidR="00A17F51">
        <w:rPr>
          <w:rFonts w:eastAsia="游明朝"/>
          <w:b/>
          <w:sz w:val="22"/>
          <w:szCs w:val="22"/>
        </w:rPr>
        <w:t xml:space="preserve">For </w:t>
      </w:r>
      <w:r w:rsidR="00A17F51">
        <w:rPr>
          <w:rFonts w:eastAsia="游明朝" w:hint="eastAsia"/>
          <w:b/>
          <w:sz w:val="22"/>
          <w:szCs w:val="22"/>
        </w:rPr>
        <w:t>b</w:t>
      </w:r>
      <w:r w:rsidR="00A17F51">
        <w:rPr>
          <w:rFonts w:eastAsia="游明朝"/>
          <w:b/>
          <w:sz w:val="22"/>
          <w:szCs w:val="22"/>
        </w:rPr>
        <w:t xml:space="preserve">oth </w:t>
      </w:r>
      <w:r w:rsidR="00350012">
        <w:rPr>
          <w:rFonts w:eastAsia="游明朝"/>
          <w:b/>
          <w:sz w:val="22"/>
          <w:szCs w:val="22"/>
        </w:rPr>
        <w:t>case</w:t>
      </w:r>
      <w:r w:rsidR="00A17F51">
        <w:rPr>
          <w:rFonts w:eastAsia="游明朝"/>
          <w:b/>
          <w:sz w:val="22"/>
          <w:szCs w:val="22"/>
        </w:rPr>
        <w:t>s</w:t>
      </w:r>
      <w:r w:rsidR="00350012">
        <w:rPr>
          <w:rFonts w:eastAsia="游明朝"/>
          <w:b/>
          <w:sz w:val="22"/>
          <w:szCs w:val="22"/>
        </w:rPr>
        <w:t xml:space="preserve"> of known cell and unknown cell, the temporary RS should be supported as functionalities of at least AGC setting and time/frequency tracking for both FR1 and FR2.</w:t>
      </w:r>
    </w:p>
    <w:p w14:paraId="084F75C6" w14:textId="7A3275F9" w:rsidR="00350012" w:rsidRPr="00350012" w:rsidRDefault="00350012" w:rsidP="001D23DC">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4863A6ED" w14:textId="423D3F33" w:rsidR="005E340C" w:rsidRDefault="005E340C" w:rsidP="00400C08">
      <w:pPr>
        <w:spacing w:afterLines="50" w:after="120"/>
        <w:jc w:val="both"/>
        <w:rPr>
          <w:rFonts w:eastAsia="游明朝"/>
          <w:sz w:val="22"/>
        </w:rPr>
      </w:pPr>
    </w:p>
    <w:p w14:paraId="42AE6D35" w14:textId="3649E2A9" w:rsidR="007212E6" w:rsidRPr="007212E6" w:rsidRDefault="00706E5C" w:rsidP="00400C08">
      <w:pPr>
        <w:pStyle w:val="afd"/>
        <w:numPr>
          <w:ilvl w:val="0"/>
          <w:numId w:val="43"/>
        </w:numPr>
        <w:spacing w:afterLines="50" w:after="120"/>
        <w:ind w:leftChars="0"/>
        <w:jc w:val="both"/>
        <w:rPr>
          <w:rFonts w:eastAsia="游明朝"/>
          <w:sz w:val="22"/>
          <w:szCs w:val="22"/>
        </w:rPr>
      </w:pPr>
      <w:r>
        <w:rPr>
          <w:rFonts w:eastAsia="游明朝"/>
          <w:sz w:val="22"/>
          <w:szCs w:val="22"/>
        </w:rPr>
        <w:t>Type</w:t>
      </w:r>
      <w:r w:rsidR="007212E6">
        <w:rPr>
          <w:rFonts w:eastAsia="游明朝"/>
          <w:sz w:val="22"/>
          <w:szCs w:val="22"/>
        </w:rPr>
        <w:t xml:space="preserve"> of the temporary RS</w:t>
      </w:r>
    </w:p>
    <w:p w14:paraId="2683FC01" w14:textId="065BCC5B" w:rsidR="00350012" w:rsidRDefault="00A17F51" w:rsidP="00400C08">
      <w:pPr>
        <w:spacing w:afterLines="50" w:after="120"/>
        <w:jc w:val="both"/>
        <w:rPr>
          <w:rFonts w:eastAsia="游明朝"/>
          <w:sz w:val="22"/>
        </w:rPr>
      </w:pPr>
      <w:r>
        <w:rPr>
          <w:rFonts w:eastAsia="游明朝"/>
          <w:sz w:val="22"/>
        </w:rPr>
        <w:t xml:space="preserve">It was agreed that at least TRS is supported for the temporary RS, while it was not agreed what kind of TRS, i.e., periodic, semi-persistent or aperiodic, is supported. For periodic and semi-persistent TRS, TRS periodicity needs </w:t>
      </w:r>
      <w:r>
        <w:rPr>
          <w:rFonts w:eastAsia="游明朝"/>
          <w:sz w:val="22"/>
        </w:rPr>
        <w:lastRenderedPageBreak/>
        <w:t xml:space="preserve">to be sufficiently small in order to achieve </w:t>
      </w:r>
      <w:r w:rsidR="00A01D94">
        <w:rPr>
          <w:rFonts w:eastAsia="游明朝"/>
          <w:sz w:val="22"/>
        </w:rPr>
        <w:t>fast</w:t>
      </w:r>
      <w:r>
        <w:rPr>
          <w:rFonts w:eastAsia="游明朝"/>
          <w:sz w:val="22"/>
        </w:rPr>
        <w:t xml:space="preserve"> </w:t>
      </w:r>
      <w:proofErr w:type="spellStart"/>
      <w:r>
        <w:rPr>
          <w:rFonts w:eastAsia="游明朝"/>
          <w:sz w:val="22"/>
        </w:rPr>
        <w:t>SCell</w:t>
      </w:r>
      <w:proofErr w:type="spellEnd"/>
      <w:r>
        <w:rPr>
          <w:rFonts w:eastAsia="游明朝"/>
          <w:sz w:val="22"/>
        </w:rPr>
        <w:t xml:space="preserve"> activation delay, and then the resource overhead would be excessive, similarly as SSB. Also, semi-persistent TRS is not supported in NR and the significant specification effort</w:t>
      </w:r>
      <w:r w:rsidR="00A01D94">
        <w:rPr>
          <w:rFonts w:eastAsia="游明朝"/>
          <w:sz w:val="22"/>
        </w:rPr>
        <w:t xml:space="preserve"> to support semi-persistent TRS would be</w:t>
      </w:r>
      <w:r>
        <w:rPr>
          <w:rFonts w:eastAsia="游明朝"/>
          <w:sz w:val="22"/>
        </w:rPr>
        <w:t xml:space="preserve"> necessary. For aperiodic TRS, since </w:t>
      </w:r>
      <w:proofErr w:type="spellStart"/>
      <w:r>
        <w:rPr>
          <w:rFonts w:eastAsia="游明朝"/>
          <w:sz w:val="22"/>
        </w:rPr>
        <w:t>gNB</w:t>
      </w:r>
      <w:proofErr w:type="spellEnd"/>
      <w:r>
        <w:rPr>
          <w:rFonts w:eastAsia="游明朝"/>
          <w:sz w:val="22"/>
        </w:rPr>
        <w:t xml:space="preserve"> can indicate the triggering of the aperiodic TRS along with the indication of </w:t>
      </w:r>
      <w:proofErr w:type="spellStart"/>
      <w:r>
        <w:rPr>
          <w:rFonts w:eastAsia="游明朝"/>
          <w:sz w:val="22"/>
        </w:rPr>
        <w:t>SCell</w:t>
      </w:r>
      <w:proofErr w:type="spellEnd"/>
      <w:r>
        <w:rPr>
          <w:rFonts w:eastAsia="游明朝"/>
          <w:sz w:val="22"/>
        </w:rPr>
        <w:t xml:space="preserve"> activation, it </w:t>
      </w:r>
      <w:r w:rsidR="00A01D94">
        <w:rPr>
          <w:rFonts w:eastAsia="游明朝"/>
          <w:sz w:val="22"/>
        </w:rPr>
        <w:t>is</w:t>
      </w:r>
      <w:r>
        <w:rPr>
          <w:rFonts w:eastAsia="游明朝"/>
          <w:sz w:val="22"/>
        </w:rPr>
        <w:t xml:space="preserve"> efficient way and at least aperiodic TRS should be supported as the temporary RS.</w:t>
      </w:r>
    </w:p>
    <w:p w14:paraId="1049583C" w14:textId="3FEF8992" w:rsidR="00EF03B8" w:rsidRDefault="00E11155" w:rsidP="00EF03B8">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w:t>
      </w:r>
      <w:r w:rsidR="00A17F51">
        <w:rPr>
          <w:rFonts w:eastAsia="游明朝"/>
          <w:b/>
          <w:sz w:val="22"/>
          <w:szCs w:val="22"/>
        </w:rPr>
        <w:t>At least aperiodic TRS should be supported as the temporary RS</w:t>
      </w:r>
      <w:r>
        <w:rPr>
          <w:rFonts w:eastAsia="游明朝"/>
          <w:b/>
          <w:sz w:val="22"/>
          <w:szCs w:val="22"/>
        </w:rPr>
        <w:t>.</w:t>
      </w:r>
      <w:r w:rsidR="00EF03B8" w:rsidRPr="00EF03B8">
        <w:rPr>
          <w:rFonts w:ascii="Gulim" w:eastAsiaTheme="minorEastAsia" w:hAnsi="Gulim"/>
          <w:sz w:val="22"/>
          <w:szCs w:val="22"/>
        </w:rPr>
        <w:t xml:space="preserve"> </w:t>
      </w:r>
    </w:p>
    <w:p w14:paraId="68CA9CD5" w14:textId="05DAFF8B" w:rsidR="00EF03B8" w:rsidRPr="00350012" w:rsidRDefault="00EF03B8" w:rsidP="00EF03B8">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 xml:space="preserve">FFS </w:t>
      </w:r>
      <w:r>
        <w:rPr>
          <w:rFonts w:eastAsia="游明朝"/>
          <w:b/>
          <w:sz w:val="22"/>
          <w:szCs w:val="22"/>
        </w:rPr>
        <w:t>enhancements on existing aperiodic TRS</w:t>
      </w:r>
    </w:p>
    <w:p w14:paraId="0F5AB622" w14:textId="24BAFB32" w:rsidR="00E11155" w:rsidRDefault="00E11155" w:rsidP="00E11155">
      <w:pPr>
        <w:spacing w:afterLines="50" w:after="120"/>
        <w:jc w:val="both"/>
        <w:rPr>
          <w:rFonts w:eastAsia="游明朝"/>
          <w:sz w:val="22"/>
        </w:rPr>
      </w:pPr>
    </w:p>
    <w:p w14:paraId="344370FA" w14:textId="30928BDC" w:rsidR="007212E6" w:rsidRPr="007212E6" w:rsidRDefault="007212E6" w:rsidP="00E11155">
      <w:pPr>
        <w:pStyle w:val="afd"/>
        <w:numPr>
          <w:ilvl w:val="0"/>
          <w:numId w:val="43"/>
        </w:numPr>
        <w:spacing w:afterLines="50" w:after="120"/>
        <w:ind w:leftChars="0"/>
        <w:jc w:val="both"/>
        <w:rPr>
          <w:rFonts w:eastAsia="游明朝"/>
          <w:sz w:val="22"/>
          <w:szCs w:val="22"/>
        </w:rPr>
      </w:pPr>
      <w:r>
        <w:rPr>
          <w:rFonts w:eastAsia="游明朝"/>
          <w:sz w:val="22"/>
          <w:szCs w:val="22"/>
        </w:rPr>
        <w:t xml:space="preserve">Indication on </w:t>
      </w:r>
      <w:proofErr w:type="spellStart"/>
      <w:r>
        <w:rPr>
          <w:rFonts w:eastAsia="游明朝"/>
          <w:sz w:val="22"/>
          <w:szCs w:val="22"/>
        </w:rPr>
        <w:t>SCell</w:t>
      </w:r>
      <w:proofErr w:type="spellEnd"/>
      <w:r>
        <w:rPr>
          <w:rFonts w:eastAsia="游明朝"/>
          <w:sz w:val="22"/>
          <w:szCs w:val="22"/>
        </w:rPr>
        <w:t xml:space="preserve"> activation and triggering the temporary RS</w:t>
      </w:r>
    </w:p>
    <w:p w14:paraId="16D805ED" w14:textId="3387E60B" w:rsidR="00E11155" w:rsidRDefault="004668EA" w:rsidP="00400C08">
      <w:pPr>
        <w:spacing w:afterLines="50" w:after="120"/>
        <w:jc w:val="both"/>
        <w:rPr>
          <w:rFonts w:eastAsia="游明朝"/>
          <w:sz w:val="22"/>
        </w:rPr>
      </w:pPr>
      <w:r>
        <w:rPr>
          <w:rFonts w:eastAsia="游明朝"/>
          <w:sz w:val="22"/>
        </w:rPr>
        <w:t xml:space="preserve">Currently, </w:t>
      </w:r>
      <w:proofErr w:type="spellStart"/>
      <w:r>
        <w:rPr>
          <w:rFonts w:eastAsia="游明朝"/>
          <w:sz w:val="22"/>
        </w:rPr>
        <w:t>SCell</w:t>
      </w:r>
      <w:proofErr w:type="spellEnd"/>
      <w:r>
        <w:rPr>
          <w:rFonts w:eastAsia="游明朝"/>
          <w:sz w:val="22"/>
        </w:rPr>
        <w:t xml:space="preserve"> activation can be indicated via MAC CE, while triggering aperiodic RS can be indicated via DCI. </w:t>
      </w:r>
      <w:r>
        <w:rPr>
          <w:rFonts w:eastAsia="游明朝" w:hint="eastAsia"/>
          <w:sz w:val="22"/>
        </w:rPr>
        <w:t xml:space="preserve">The current design </w:t>
      </w:r>
      <w:r>
        <w:rPr>
          <w:rFonts w:eastAsia="游明朝"/>
          <w:sz w:val="22"/>
        </w:rPr>
        <w:t xml:space="preserve">is inefficient for fast </w:t>
      </w:r>
      <w:proofErr w:type="spellStart"/>
      <w:r>
        <w:rPr>
          <w:rFonts w:eastAsia="游明朝"/>
          <w:sz w:val="22"/>
        </w:rPr>
        <w:t>SCell</w:t>
      </w:r>
      <w:proofErr w:type="spellEnd"/>
      <w:r>
        <w:rPr>
          <w:rFonts w:eastAsia="游明朝"/>
          <w:sz w:val="22"/>
        </w:rPr>
        <w:t xml:space="preserve"> activation, and the conflict between MAC CE command and DCI needs to be considered. Thus, joint indication between </w:t>
      </w:r>
      <w:proofErr w:type="spellStart"/>
      <w:r>
        <w:rPr>
          <w:rFonts w:eastAsia="游明朝"/>
          <w:sz w:val="22"/>
        </w:rPr>
        <w:t>SCell</w:t>
      </w:r>
      <w:proofErr w:type="spellEnd"/>
      <w:r>
        <w:rPr>
          <w:rFonts w:eastAsia="游明朝"/>
          <w:sz w:val="22"/>
        </w:rPr>
        <w:t xml:space="preserve"> activation and triggering the temporary RS would be beneficial. Additionally, the joint indication via DCI can reduce the MAC CE processing delay.</w:t>
      </w:r>
    </w:p>
    <w:p w14:paraId="31F24E0D" w14:textId="03A0E851" w:rsidR="007212E6" w:rsidRPr="007212E6" w:rsidRDefault="00A01D94" w:rsidP="00400C08">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w:t>
      </w:r>
      <w:proofErr w:type="spellStart"/>
      <w:r>
        <w:rPr>
          <w:rFonts w:eastAsia="游明朝"/>
          <w:b/>
          <w:sz w:val="22"/>
          <w:szCs w:val="22"/>
        </w:rPr>
        <w:t>SCell</w:t>
      </w:r>
      <w:proofErr w:type="spellEnd"/>
      <w:r>
        <w:rPr>
          <w:rFonts w:eastAsia="游明朝"/>
          <w:b/>
          <w:sz w:val="22"/>
          <w:szCs w:val="22"/>
        </w:rPr>
        <w:t xml:space="preserve"> activation and triggering the temporary RS can be </w:t>
      </w:r>
      <w:r w:rsidR="00386B80">
        <w:rPr>
          <w:rFonts w:eastAsia="游明朝"/>
          <w:b/>
          <w:sz w:val="22"/>
          <w:szCs w:val="22"/>
        </w:rPr>
        <w:t xml:space="preserve">jointly </w:t>
      </w:r>
      <w:r>
        <w:rPr>
          <w:rFonts w:eastAsia="游明朝"/>
          <w:b/>
          <w:sz w:val="22"/>
          <w:szCs w:val="22"/>
        </w:rPr>
        <w:t>indicated via DCI.</w:t>
      </w:r>
    </w:p>
    <w:p w14:paraId="44A6EDDB" w14:textId="2F6634AB" w:rsidR="007212E6" w:rsidRDefault="007212E6" w:rsidP="00400C08">
      <w:pPr>
        <w:spacing w:afterLines="50" w:after="120"/>
        <w:jc w:val="both"/>
        <w:rPr>
          <w:rFonts w:eastAsia="游明朝"/>
          <w:sz w:val="22"/>
        </w:rPr>
      </w:pPr>
    </w:p>
    <w:p w14:paraId="7EFF5112" w14:textId="68271DBD" w:rsidR="007212E6" w:rsidRPr="007212E6" w:rsidRDefault="007212E6" w:rsidP="00400C08">
      <w:pPr>
        <w:pStyle w:val="afd"/>
        <w:numPr>
          <w:ilvl w:val="0"/>
          <w:numId w:val="43"/>
        </w:numPr>
        <w:spacing w:afterLines="50" w:after="120"/>
        <w:ind w:leftChars="0"/>
        <w:jc w:val="both"/>
        <w:rPr>
          <w:rFonts w:eastAsia="游明朝"/>
          <w:sz w:val="22"/>
          <w:szCs w:val="22"/>
        </w:rPr>
      </w:pPr>
      <w:r>
        <w:rPr>
          <w:rFonts w:eastAsia="游明朝"/>
          <w:sz w:val="22"/>
          <w:szCs w:val="22"/>
        </w:rPr>
        <w:t>BWP for the temporary RS</w:t>
      </w:r>
    </w:p>
    <w:p w14:paraId="3146D0A7" w14:textId="1AEB6717" w:rsidR="004668EA" w:rsidRDefault="004668EA" w:rsidP="00400C08">
      <w:pPr>
        <w:spacing w:afterLines="50" w:after="120"/>
        <w:jc w:val="both"/>
        <w:rPr>
          <w:rFonts w:eastAsia="游明朝"/>
          <w:sz w:val="22"/>
        </w:rPr>
      </w:pPr>
      <w:r>
        <w:rPr>
          <w:rFonts w:eastAsia="游明朝"/>
          <w:sz w:val="22"/>
        </w:rPr>
        <w:t xml:space="preserve">During </w:t>
      </w:r>
      <w:proofErr w:type="spellStart"/>
      <w:r>
        <w:rPr>
          <w:rFonts w:eastAsia="游明朝"/>
          <w:sz w:val="22"/>
        </w:rPr>
        <w:t>SCell</w:t>
      </w:r>
      <w:proofErr w:type="spellEnd"/>
      <w:r>
        <w:rPr>
          <w:rFonts w:eastAsia="游明朝"/>
          <w:sz w:val="22"/>
        </w:rPr>
        <w:t xml:space="preserve"> activation procedure, the BWP on the </w:t>
      </w:r>
      <w:proofErr w:type="spellStart"/>
      <w:r>
        <w:rPr>
          <w:rFonts w:eastAsia="游明朝"/>
          <w:sz w:val="22"/>
        </w:rPr>
        <w:t>SCell</w:t>
      </w:r>
      <w:proofErr w:type="spellEnd"/>
      <w:r>
        <w:rPr>
          <w:rFonts w:eastAsia="游明朝"/>
          <w:sz w:val="22"/>
        </w:rPr>
        <w:t xml:space="preserve"> is still inactive. Thus, in order to obtain the benefit of the temporary RS, the UE needs to measure the temporary RS on the inactive BWP during </w:t>
      </w:r>
      <w:proofErr w:type="spellStart"/>
      <w:r>
        <w:rPr>
          <w:rFonts w:eastAsia="游明朝"/>
          <w:sz w:val="22"/>
        </w:rPr>
        <w:t>SCell</w:t>
      </w:r>
      <w:proofErr w:type="spellEnd"/>
      <w:r>
        <w:rPr>
          <w:rFonts w:eastAsia="游明朝"/>
          <w:sz w:val="22"/>
        </w:rPr>
        <w:t xml:space="preserve"> activation procedure. Also, it was discussed which BWP the UE measures the temporary RS on. In terms of flexibility, it is beneficial that </w:t>
      </w:r>
      <w:proofErr w:type="spellStart"/>
      <w:r>
        <w:rPr>
          <w:rFonts w:eastAsia="游明朝"/>
          <w:sz w:val="22"/>
        </w:rPr>
        <w:t>gNB</w:t>
      </w:r>
      <w:proofErr w:type="spellEnd"/>
      <w:r>
        <w:rPr>
          <w:rFonts w:eastAsia="游明朝"/>
          <w:sz w:val="22"/>
        </w:rPr>
        <w:t xml:space="preserve"> can indicate which BWP the UE measures the temporary RS on along with the indication of triggering the temporary RS. If DCI-based triggering of the temporary RS is supported, bandwidth part indicator can be used for the purpose. If there is no indication on which BWP the UE measures the temporary RS on, the first Active Downlink BWP can be used.</w:t>
      </w:r>
    </w:p>
    <w:p w14:paraId="7099D4B6" w14:textId="0AA8EFC0" w:rsidR="004668EA" w:rsidRDefault="004668EA" w:rsidP="004668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The UE measures the temporary RS regardless of the state of BWP during </w:t>
      </w:r>
      <w:proofErr w:type="spellStart"/>
      <w:r>
        <w:rPr>
          <w:rFonts w:eastAsia="游明朝"/>
          <w:b/>
          <w:sz w:val="22"/>
          <w:szCs w:val="22"/>
        </w:rPr>
        <w:t>SCell</w:t>
      </w:r>
      <w:proofErr w:type="spellEnd"/>
      <w:r>
        <w:rPr>
          <w:rFonts w:eastAsia="游明朝"/>
          <w:b/>
          <w:sz w:val="22"/>
          <w:szCs w:val="22"/>
        </w:rPr>
        <w:t xml:space="preserve"> activation procedure.</w:t>
      </w:r>
    </w:p>
    <w:p w14:paraId="0FC48868" w14:textId="1B45A77E" w:rsidR="004668EA" w:rsidRDefault="004668EA" w:rsidP="004668EA">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w:t>
      </w:r>
      <w:r>
        <w:rPr>
          <w:rFonts w:eastAsia="游明朝"/>
          <w:b/>
          <w:sz w:val="22"/>
          <w:szCs w:val="22"/>
        </w:rPr>
        <w:t xml:space="preserve"> </w:t>
      </w:r>
      <w:proofErr w:type="spellStart"/>
      <w:r>
        <w:rPr>
          <w:rFonts w:eastAsia="游明朝"/>
          <w:b/>
          <w:sz w:val="22"/>
          <w:szCs w:val="22"/>
        </w:rPr>
        <w:t>gNB</w:t>
      </w:r>
      <w:proofErr w:type="spellEnd"/>
      <w:r>
        <w:rPr>
          <w:rFonts w:eastAsia="游明朝"/>
          <w:b/>
          <w:sz w:val="22"/>
          <w:szCs w:val="22"/>
        </w:rPr>
        <w:t xml:space="preserve">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01B1C0FF" w14:textId="1BD04CEF" w:rsidR="004668EA" w:rsidRPr="00350012" w:rsidRDefault="004668EA" w:rsidP="004668EA">
      <w:pPr>
        <w:pStyle w:val="afd"/>
        <w:numPr>
          <w:ilvl w:val="0"/>
          <w:numId w:val="46"/>
        </w:numPr>
        <w:spacing w:afterLines="50" w:after="120"/>
        <w:ind w:leftChars="0"/>
        <w:jc w:val="both"/>
        <w:rPr>
          <w:rFonts w:eastAsia="游明朝"/>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22F6F000" w14:textId="020A5AD4" w:rsidR="005E340C" w:rsidRDefault="005E340C" w:rsidP="00400C08">
      <w:pPr>
        <w:spacing w:afterLines="50" w:after="120"/>
        <w:jc w:val="both"/>
        <w:rPr>
          <w:rFonts w:eastAsia="游明朝"/>
          <w:sz w:val="22"/>
        </w:rPr>
      </w:pPr>
    </w:p>
    <w:p w14:paraId="1DF28F45" w14:textId="26CADCC7" w:rsidR="007212E6" w:rsidRPr="001412EA" w:rsidRDefault="007212E6" w:rsidP="007212E6">
      <w:pPr>
        <w:pStyle w:val="afd"/>
        <w:numPr>
          <w:ilvl w:val="0"/>
          <w:numId w:val="43"/>
        </w:numPr>
        <w:spacing w:afterLines="50" w:after="120"/>
        <w:ind w:leftChars="0"/>
        <w:jc w:val="both"/>
        <w:rPr>
          <w:rFonts w:eastAsia="游明朝"/>
          <w:sz w:val="22"/>
          <w:szCs w:val="22"/>
        </w:rPr>
      </w:pPr>
      <w:r w:rsidRPr="001412EA">
        <w:rPr>
          <w:rFonts w:eastAsia="游明朝" w:hint="eastAsia"/>
          <w:sz w:val="22"/>
          <w:szCs w:val="22"/>
        </w:rPr>
        <w:t>T</w:t>
      </w:r>
      <w:r w:rsidRPr="001412EA">
        <w:rPr>
          <w:rFonts w:eastAsia="游明朝"/>
          <w:sz w:val="22"/>
          <w:szCs w:val="22"/>
        </w:rPr>
        <w:t xml:space="preserve">he number of </w:t>
      </w:r>
      <w:proofErr w:type="spellStart"/>
      <w:r w:rsidRPr="001412EA">
        <w:rPr>
          <w:rFonts w:eastAsia="游明朝"/>
          <w:sz w:val="22"/>
          <w:szCs w:val="22"/>
        </w:rPr>
        <w:t>SCells</w:t>
      </w:r>
      <w:proofErr w:type="spellEnd"/>
      <w:r w:rsidRPr="001412EA">
        <w:rPr>
          <w:rFonts w:eastAsia="游明朝"/>
          <w:sz w:val="22"/>
          <w:szCs w:val="22"/>
        </w:rPr>
        <w:t xml:space="preserve"> for </w:t>
      </w:r>
      <w:r>
        <w:rPr>
          <w:rFonts w:eastAsia="游明朝"/>
          <w:sz w:val="22"/>
          <w:szCs w:val="22"/>
        </w:rPr>
        <w:t xml:space="preserve">DCI-based </w:t>
      </w:r>
      <w:proofErr w:type="spellStart"/>
      <w:r w:rsidRPr="001412EA">
        <w:rPr>
          <w:rFonts w:eastAsia="游明朝"/>
          <w:sz w:val="22"/>
          <w:szCs w:val="22"/>
        </w:rPr>
        <w:t>SCell</w:t>
      </w:r>
      <w:proofErr w:type="spellEnd"/>
      <w:r w:rsidRPr="001412EA">
        <w:rPr>
          <w:rFonts w:eastAsia="游明朝"/>
          <w:sz w:val="22"/>
          <w:szCs w:val="22"/>
        </w:rPr>
        <w:t xml:space="preserve"> activation</w:t>
      </w:r>
    </w:p>
    <w:p w14:paraId="7D6F1C42" w14:textId="2CCFAA92" w:rsidR="007212E6" w:rsidRDefault="007212E6" w:rsidP="007212E6">
      <w:pPr>
        <w:spacing w:afterLines="50" w:after="120"/>
        <w:jc w:val="both"/>
        <w:rPr>
          <w:rFonts w:eastAsia="游明朝"/>
          <w:sz w:val="22"/>
          <w:szCs w:val="22"/>
        </w:rPr>
      </w:pPr>
      <w:r>
        <w:rPr>
          <w:rFonts w:eastAsia="游明朝"/>
          <w:sz w:val="22"/>
          <w:szCs w:val="22"/>
        </w:rPr>
        <w:t xml:space="preserve">In the case of MAC CE based </w:t>
      </w:r>
      <w:proofErr w:type="spellStart"/>
      <w:r>
        <w:rPr>
          <w:rFonts w:eastAsia="游明朝"/>
          <w:sz w:val="22"/>
          <w:szCs w:val="22"/>
        </w:rPr>
        <w:t>SCell</w:t>
      </w:r>
      <w:proofErr w:type="spellEnd"/>
      <w:r>
        <w:rPr>
          <w:rFonts w:eastAsia="游明朝"/>
          <w:sz w:val="22"/>
          <w:szCs w:val="22"/>
        </w:rPr>
        <w:t xml:space="preserve"> activation/deactivation, one octet MAC CE can indicate up to 7 </w:t>
      </w:r>
      <w:proofErr w:type="spellStart"/>
      <w:r>
        <w:rPr>
          <w:rFonts w:eastAsia="游明朝"/>
          <w:sz w:val="22"/>
          <w:szCs w:val="22"/>
        </w:rPr>
        <w:t>SCells</w:t>
      </w:r>
      <w:proofErr w:type="spellEnd"/>
      <w:r>
        <w:rPr>
          <w:rFonts w:eastAsia="游明朝"/>
          <w:sz w:val="22"/>
          <w:szCs w:val="22"/>
        </w:rPr>
        <w:t xml:space="preserve">, and four octets MAC CE can indicate up to 31 </w:t>
      </w:r>
      <w:proofErr w:type="spellStart"/>
      <w:r>
        <w:rPr>
          <w:rFonts w:eastAsia="游明朝"/>
          <w:sz w:val="22"/>
          <w:szCs w:val="22"/>
        </w:rPr>
        <w:t>SCells</w:t>
      </w:r>
      <w:proofErr w:type="spellEnd"/>
      <w:r>
        <w:rPr>
          <w:rFonts w:eastAsia="游明朝"/>
          <w:sz w:val="22"/>
          <w:szCs w:val="22"/>
        </w:rPr>
        <w:t xml:space="preserve">. In the case of dormancy indication, DCI format 0_1/1_1/2_6 can indicate up to 5 </w:t>
      </w:r>
      <w:proofErr w:type="spellStart"/>
      <w:r>
        <w:rPr>
          <w:rFonts w:eastAsia="游明朝"/>
          <w:sz w:val="22"/>
          <w:szCs w:val="22"/>
        </w:rPr>
        <w:t>SCell</w:t>
      </w:r>
      <w:proofErr w:type="spellEnd"/>
      <w:r>
        <w:rPr>
          <w:rFonts w:eastAsia="游明朝"/>
          <w:sz w:val="22"/>
          <w:szCs w:val="22"/>
        </w:rPr>
        <w:t xml:space="preserve"> groups, and DCI format 1_1 without scheduling can indicate up to 15 </w:t>
      </w:r>
      <w:proofErr w:type="spellStart"/>
      <w:r>
        <w:rPr>
          <w:rFonts w:eastAsia="游明朝"/>
          <w:sz w:val="22"/>
          <w:szCs w:val="22"/>
        </w:rPr>
        <w:t>SCells</w:t>
      </w:r>
      <w:proofErr w:type="spellEnd"/>
      <w:r>
        <w:rPr>
          <w:rFonts w:eastAsia="游明朝"/>
          <w:sz w:val="22"/>
          <w:szCs w:val="22"/>
        </w:rPr>
        <w:t xml:space="preserve">. Basically, the opportunity to indicate </w:t>
      </w:r>
      <w:proofErr w:type="spellStart"/>
      <w:r>
        <w:rPr>
          <w:rFonts w:eastAsia="游明朝"/>
          <w:sz w:val="22"/>
          <w:szCs w:val="22"/>
        </w:rPr>
        <w:t>SCell</w:t>
      </w:r>
      <w:proofErr w:type="spellEnd"/>
      <w:r>
        <w:rPr>
          <w:rFonts w:eastAsia="游明朝"/>
          <w:sz w:val="22"/>
          <w:szCs w:val="22"/>
        </w:rPr>
        <w:t xml:space="preserve"> activation/deactivation for each </w:t>
      </w:r>
      <w:proofErr w:type="spellStart"/>
      <w:r>
        <w:rPr>
          <w:rFonts w:eastAsia="游明朝"/>
          <w:sz w:val="22"/>
          <w:szCs w:val="22"/>
        </w:rPr>
        <w:t>SCell</w:t>
      </w:r>
      <w:proofErr w:type="spellEnd"/>
      <w:r>
        <w:rPr>
          <w:rFonts w:eastAsia="游明朝"/>
          <w:sz w:val="22"/>
          <w:szCs w:val="22"/>
        </w:rPr>
        <w:t xml:space="preserve"> would be common for a UE, e.g., based on traffic amount for the UE. Thus, it </w:t>
      </w:r>
      <w:r w:rsidR="00386B80">
        <w:rPr>
          <w:rFonts w:eastAsia="游明朝"/>
          <w:sz w:val="22"/>
          <w:szCs w:val="22"/>
        </w:rPr>
        <w:t>is</w:t>
      </w:r>
      <w:r>
        <w:rPr>
          <w:rFonts w:eastAsia="游明朝"/>
          <w:sz w:val="22"/>
          <w:szCs w:val="22"/>
        </w:rPr>
        <w:t xml:space="preserve"> beneficial that </w:t>
      </w:r>
      <w:proofErr w:type="spellStart"/>
      <w:r>
        <w:rPr>
          <w:rFonts w:eastAsia="游明朝"/>
          <w:sz w:val="22"/>
          <w:szCs w:val="22"/>
        </w:rPr>
        <w:t>SCell</w:t>
      </w:r>
      <w:proofErr w:type="spellEnd"/>
      <w:r>
        <w:rPr>
          <w:rFonts w:eastAsia="游明朝"/>
          <w:sz w:val="22"/>
          <w:szCs w:val="22"/>
        </w:rPr>
        <w:t xml:space="preserve"> activation/deactivation can be indicated for the sufficient number of </w:t>
      </w:r>
      <w:proofErr w:type="spellStart"/>
      <w:r>
        <w:rPr>
          <w:rFonts w:eastAsia="游明朝"/>
          <w:sz w:val="22"/>
          <w:szCs w:val="22"/>
        </w:rPr>
        <w:t>SCells</w:t>
      </w:r>
      <w:proofErr w:type="spellEnd"/>
      <w:r>
        <w:rPr>
          <w:rFonts w:eastAsia="游明朝"/>
          <w:sz w:val="22"/>
          <w:szCs w:val="22"/>
        </w:rPr>
        <w:t>, considering the trade-off between DCI size overhead and flexibility.</w:t>
      </w:r>
    </w:p>
    <w:p w14:paraId="41A3D52F" w14:textId="000828DD" w:rsidR="007212E6" w:rsidRDefault="007212E6" w:rsidP="007212E6">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sidR="00386B80">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386B80">
        <w:rPr>
          <w:rFonts w:eastAsia="游明朝"/>
          <w:b/>
          <w:sz w:val="22"/>
          <w:szCs w:val="22"/>
        </w:rPr>
        <w:t>I</w:t>
      </w:r>
      <w:r w:rsidR="00386B80" w:rsidRPr="00386B80">
        <w:rPr>
          <w:rFonts w:eastAsia="游明朝"/>
          <w:b/>
          <w:sz w:val="22"/>
          <w:szCs w:val="22"/>
        </w:rPr>
        <w:t xml:space="preserve">t is beneficial that </w:t>
      </w:r>
      <w:r w:rsidR="00386B80">
        <w:rPr>
          <w:rFonts w:eastAsia="游明朝"/>
          <w:b/>
          <w:sz w:val="22"/>
          <w:szCs w:val="22"/>
        </w:rPr>
        <w:t xml:space="preserve">DCI-based </w:t>
      </w:r>
      <w:proofErr w:type="spellStart"/>
      <w:r w:rsidR="00386B80" w:rsidRPr="00386B80">
        <w:rPr>
          <w:rFonts w:eastAsia="游明朝"/>
          <w:b/>
          <w:sz w:val="22"/>
          <w:szCs w:val="22"/>
        </w:rPr>
        <w:t>SCell</w:t>
      </w:r>
      <w:proofErr w:type="spellEnd"/>
      <w:r w:rsidR="00386B80" w:rsidRPr="00386B80">
        <w:rPr>
          <w:rFonts w:eastAsia="游明朝"/>
          <w:b/>
          <w:sz w:val="22"/>
          <w:szCs w:val="22"/>
        </w:rPr>
        <w:t xml:space="preserve"> activation</w:t>
      </w:r>
      <w:r w:rsidR="00386B80">
        <w:rPr>
          <w:rFonts w:eastAsia="游明朝"/>
          <w:b/>
          <w:sz w:val="22"/>
          <w:szCs w:val="22"/>
        </w:rPr>
        <w:t xml:space="preserve"> </w:t>
      </w:r>
      <w:r w:rsidR="00386B80" w:rsidRPr="00386B80">
        <w:rPr>
          <w:rFonts w:eastAsia="游明朝"/>
          <w:b/>
          <w:sz w:val="22"/>
          <w:szCs w:val="22"/>
        </w:rPr>
        <w:t xml:space="preserve">can be indicated for the sufficient number of </w:t>
      </w:r>
      <w:proofErr w:type="spellStart"/>
      <w:r w:rsidR="00386B80" w:rsidRPr="00386B80">
        <w:rPr>
          <w:rFonts w:eastAsia="游明朝"/>
          <w:b/>
          <w:sz w:val="22"/>
          <w:szCs w:val="22"/>
        </w:rPr>
        <w:t>SCells</w:t>
      </w:r>
      <w:proofErr w:type="spellEnd"/>
      <w:r w:rsidR="00386B80">
        <w:rPr>
          <w:rFonts w:eastAsia="游明朝"/>
          <w:b/>
          <w:sz w:val="22"/>
          <w:szCs w:val="22"/>
        </w:rPr>
        <w:t xml:space="preserve"> simultaneously</w:t>
      </w:r>
      <w:r w:rsidR="00386B80" w:rsidRPr="00386B80">
        <w:rPr>
          <w:rFonts w:eastAsia="游明朝"/>
          <w:b/>
          <w:sz w:val="22"/>
          <w:szCs w:val="22"/>
        </w:rPr>
        <w:t>, considering the trade-off between DCI size overhead and flexibility.</w:t>
      </w:r>
    </w:p>
    <w:p w14:paraId="45363A73" w14:textId="77777777" w:rsidR="007212E6" w:rsidRDefault="007212E6" w:rsidP="007212E6">
      <w:pPr>
        <w:spacing w:afterLines="50" w:after="120"/>
        <w:jc w:val="both"/>
        <w:rPr>
          <w:rFonts w:eastAsia="游明朝"/>
          <w:sz w:val="22"/>
          <w:szCs w:val="22"/>
        </w:rPr>
      </w:pPr>
    </w:p>
    <w:p w14:paraId="4C6D2777" w14:textId="4B60780B" w:rsidR="007212E6" w:rsidRPr="001412EA" w:rsidRDefault="007212E6" w:rsidP="007212E6">
      <w:pPr>
        <w:pStyle w:val="afd"/>
        <w:numPr>
          <w:ilvl w:val="0"/>
          <w:numId w:val="43"/>
        </w:numPr>
        <w:spacing w:afterLines="50" w:after="120"/>
        <w:ind w:leftChars="0"/>
        <w:jc w:val="both"/>
        <w:rPr>
          <w:rFonts w:eastAsia="游明朝"/>
          <w:sz w:val="22"/>
          <w:szCs w:val="22"/>
        </w:rPr>
      </w:pPr>
      <w:r>
        <w:rPr>
          <w:rFonts w:eastAsia="游明朝" w:hint="eastAsia"/>
          <w:sz w:val="22"/>
          <w:szCs w:val="22"/>
        </w:rPr>
        <w:t>DCI format</w:t>
      </w:r>
      <w:r w:rsidR="00510BE0">
        <w:rPr>
          <w:rFonts w:eastAsia="游明朝"/>
          <w:sz w:val="22"/>
          <w:szCs w:val="22"/>
        </w:rPr>
        <w:t xml:space="preserve"> for DCI-based </w:t>
      </w:r>
      <w:proofErr w:type="spellStart"/>
      <w:r w:rsidR="00510BE0">
        <w:rPr>
          <w:rFonts w:eastAsia="游明朝"/>
          <w:sz w:val="22"/>
          <w:szCs w:val="22"/>
        </w:rPr>
        <w:t>SCell</w:t>
      </w:r>
      <w:proofErr w:type="spellEnd"/>
      <w:r w:rsidR="00510BE0">
        <w:rPr>
          <w:rFonts w:eastAsia="游明朝"/>
          <w:sz w:val="22"/>
          <w:szCs w:val="22"/>
        </w:rPr>
        <w:t xml:space="preserve"> activation</w:t>
      </w:r>
    </w:p>
    <w:p w14:paraId="128FEA55" w14:textId="53BFCC1D" w:rsidR="007212E6" w:rsidRPr="00400C08" w:rsidRDefault="00386B80" w:rsidP="007212E6">
      <w:pPr>
        <w:spacing w:afterLines="50" w:after="120"/>
        <w:jc w:val="both"/>
        <w:rPr>
          <w:rFonts w:eastAsia="游明朝"/>
          <w:sz w:val="22"/>
          <w:szCs w:val="22"/>
        </w:rPr>
      </w:pPr>
      <w:r>
        <w:rPr>
          <w:rFonts w:eastAsia="游明朝"/>
          <w:sz w:val="22"/>
          <w:szCs w:val="22"/>
        </w:rPr>
        <w:t>DCI format 0_1 and 1_1 can be considered as the basic DCI format</w:t>
      </w:r>
      <w:r w:rsidR="003F5A5E">
        <w:rPr>
          <w:rFonts w:eastAsia="游明朝"/>
          <w:sz w:val="22"/>
          <w:szCs w:val="22"/>
        </w:rPr>
        <w:t xml:space="preserve"> for DCI based </w:t>
      </w:r>
      <w:proofErr w:type="spellStart"/>
      <w:r w:rsidR="003F5A5E">
        <w:rPr>
          <w:rFonts w:eastAsia="游明朝"/>
          <w:sz w:val="22"/>
          <w:szCs w:val="22"/>
        </w:rPr>
        <w:t>SCell</w:t>
      </w:r>
      <w:proofErr w:type="spellEnd"/>
      <w:r w:rsidR="003F5A5E">
        <w:rPr>
          <w:rFonts w:eastAsia="游明朝"/>
          <w:sz w:val="22"/>
          <w:szCs w:val="22"/>
        </w:rPr>
        <w:t xml:space="preserve"> activation</w:t>
      </w:r>
      <w:r>
        <w:rPr>
          <w:rFonts w:eastAsia="游明朝"/>
          <w:sz w:val="22"/>
          <w:szCs w:val="22"/>
        </w:rPr>
        <w:t xml:space="preserve">. In addition, </w:t>
      </w:r>
      <w:r w:rsidR="007212E6">
        <w:rPr>
          <w:rFonts w:eastAsia="游明朝" w:hint="eastAsia"/>
          <w:sz w:val="22"/>
          <w:szCs w:val="22"/>
        </w:rPr>
        <w:t>DCI format 2_6</w:t>
      </w:r>
      <w:r w:rsidR="007212E6">
        <w:rPr>
          <w:rFonts w:eastAsia="游明朝"/>
          <w:sz w:val="22"/>
          <w:szCs w:val="22"/>
        </w:rPr>
        <w:t xml:space="preserve"> is monitored outside active time, and can indicate wakeup indication and dormancy indication. For </w:t>
      </w:r>
      <w:proofErr w:type="spellStart"/>
      <w:r w:rsidR="007212E6">
        <w:rPr>
          <w:rFonts w:eastAsia="游明朝"/>
          <w:sz w:val="22"/>
          <w:szCs w:val="22"/>
        </w:rPr>
        <w:t>SCell</w:t>
      </w:r>
      <w:proofErr w:type="spellEnd"/>
      <w:r w:rsidR="007212E6">
        <w:rPr>
          <w:rFonts w:eastAsia="游明朝"/>
          <w:sz w:val="22"/>
          <w:szCs w:val="22"/>
        </w:rPr>
        <w:t xml:space="preserve"> activation</w:t>
      </w:r>
      <w:r>
        <w:rPr>
          <w:rFonts w:eastAsia="游明朝"/>
          <w:sz w:val="22"/>
          <w:szCs w:val="22"/>
        </w:rPr>
        <w:t>,</w:t>
      </w:r>
      <w:r w:rsidR="007212E6">
        <w:rPr>
          <w:rFonts w:eastAsia="游明朝"/>
          <w:sz w:val="22"/>
          <w:szCs w:val="22"/>
        </w:rPr>
        <w:t xml:space="preserve"> indication by DCI format 2_6 is beneficial since the opportunity to indicate wakeup indication </w:t>
      </w:r>
      <w:r w:rsidR="007212E6">
        <w:rPr>
          <w:rFonts w:eastAsia="游明朝"/>
          <w:sz w:val="22"/>
          <w:szCs w:val="22"/>
        </w:rPr>
        <w:lastRenderedPageBreak/>
        <w:t>would be similar as that to indica</w:t>
      </w:r>
      <w:r>
        <w:rPr>
          <w:rFonts w:eastAsia="游明朝"/>
          <w:sz w:val="22"/>
          <w:szCs w:val="22"/>
        </w:rPr>
        <w:t xml:space="preserve">te </w:t>
      </w:r>
      <w:proofErr w:type="spellStart"/>
      <w:r>
        <w:rPr>
          <w:rFonts w:eastAsia="游明朝"/>
          <w:sz w:val="22"/>
          <w:szCs w:val="22"/>
        </w:rPr>
        <w:t>SCell</w:t>
      </w:r>
      <w:proofErr w:type="spellEnd"/>
      <w:r>
        <w:rPr>
          <w:rFonts w:eastAsia="游明朝"/>
          <w:sz w:val="22"/>
          <w:szCs w:val="22"/>
        </w:rPr>
        <w:t xml:space="preserve"> activation</w:t>
      </w:r>
      <w:r w:rsidR="007212E6">
        <w:rPr>
          <w:rFonts w:eastAsia="游明朝"/>
          <w:sz w:val="22"/>
          <w:szCs w:val="22"/>
        </w:rPr>
        <w:t xml:space="preserve">. Thus, </w:t>
      </w:r>
      <w:proofErr w:type="spellStart"/>
      <w:r w:rsidR="007212E6" w:rsidRPr="001412EA">
        <w:rPr>
          <w:rFonts w:eastAsia="游明朝"/>
          <w:sz w:val="22"/>
          <w:szCs w:val="22"/>
        </w:rPr>
        <w:t>SCell</w:t>
      </w:r>
      <w:proofErr w:type="spellEnd"/>
      <w:r w:rsidR="007212E6" w:rsidRPr="001412EA">
        <w:rPr>
          <w:rFonts w:eastAsia="游明朝"/>
          <w:sz w:val="22"/>
          <w:szCs w:val="22"/>
        </w:rPr>
        <w:t xml:space="preserve"> activation triggered by </w:t>
      </w:r>
      <w:r>
        <w:rPr>
          <w:rFonts w:eastAsia="游明朝"/>
          <w:sz w:val="22"/>
          <w:szCs w:val="22"/>
        </w:rPr>
        <w:t xml:space="preserve">at least </w:t>
      </w:r>
      <w:r w:rsidR="007212E6" w:rsidRPr="001412EA">
        <w:rPr>
          <w:rFonts w:eastAsia="游明朝"/>
          <w:sz w:val="22"/>
          <w:szCs w:val="22"/>
        </w:rPr>
        <w:t>DCI format 2_6 should be considered</w:t>
      </w:r>
    </w:p>
    <w:p w14:paraId="361D7A26" w14:textId="4874AC26" w:rsidR="007212E6" w:rsidRDefault="007212E6" w:rsidP="007212E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86B80">
        <w:rPr>
          <w:rFonts w:eastAsia="游明朝" w:hint="eastAsia"/>
          <w:b/>
          <w:sz w:val="22"/>
          <w:szCs w:val="22"/>
          <w:u w:val="single"/>
        </w:rPr>
        <w:t>6</w:t>
      </w:r>
      <w:r>
        <w:rPr>
          <w:rFonts w:eastAsia="游明朝" w:hint="eastAsia"/>
          <w:b/>
          <w:sz w:val="22"/>
          <w:szCs w:val="22"/>
        </w:rPr>
        <w:t>:</w:t>
      </w:r>
      <w:r>
        <w:rPr>
          <w:rFonts w:eastAsia="游明朝"/>
          <w:b/>
          <w:sz w:val="22"/>
          <w:szCs w:val="22"/>
        </w:rPr>
        <w:t xml:space="preserve"> </w:t>
      </w:r>
      <w:r w:rsidR="00386B80">
        <w:rPr>
          <w:rFonts w:eastAsia="游明朝"/>
          <w:b/>
          <w:sz w:val="22"/>
          <w:szCs w:val="22"/>
        </w:rPr>
        <w:t xml:space="preserve">DCI-based </w:t>
      </w:r>
      <w:proofErr w:type="spellStart"/>
      <w:r w:rsidR="00386B80">
        <w:rPr>
          <w:rFonts w:eastAsia="游明朝"/>
          <w:b/>
          <w:sz w:val="22"/>
          <w:szCs w:val="22"/>
        </w:rPr>
        <w:t>SCell</w:t>
      </w:r>
      <w:proofErr w:type="spellEnd"/>
      <w:r w:rsidR="00386B80">
        <w:rPr>
          <w:rFonts w:eastAsia="游明朝"/>
          <w:b/>
          <w:sz w:val="22"/>
          <w:szCs w:val="22"/>
        </w:rPr>
        <w:t xml:space="preserve"> activation </w:t>
      </w:r>
      <w:r>
        <w:rPr>
          <w:rFonts w:eastAsia="游明朝"/>
          <w:b/>
          <w:sz w:val="22"/>
          <w:szCs w:val="22"/>
        </w:rPr>
        <w:t xml:space="preserve">by </w:t>
      </w:r>
      <w:r w:rsidR="00386B80">
        <w:rPr>
          <w:rFonts w:eastAsia="游明朝"/>
          <w:b/>
          <w:sz w:val="22"/>
          <w:szCs w:val="22"/>
        </w:rPr>
        <w:t xml:space="preserve">at least </w:t>
      </w:r>
      <w:r>
        <w:rPr>
          <w:rFonts w:eastAsia="游明朝"/>
          <w:b/>
          <w:sz w:val="22"/>
          <w:szCs w:val="22"/>
        </w:rPr>
        <w:t xml:space="preserve">DCI format </w:t>
      </w:r>
      <w:r w:rsidR="00386B80">
        <w:rPr>
          <w:rFonts w:eastAsia="游明朝"/>
          <w:b/>
          <w:sz w:val="22"/>
          <w:szCs w:val="22"/>
        </w:rPr>
        <w:t>0_1/1_1/</w:t>
      </w:r>
      <w:r>
        <w:rPr>
          <w:rFonts w:eastAsia="游明朝"/>
          <w:b/>
          <w:sz w:val="22"/>
          <w:szCs w:val="22"/>
        </w:rPr>
        <w:t xml:space="preserve">2_6 should be </w:t>
      </w:r>
      <w:r w:rsidR="00386B80">
        <w:rPr>
          <w:rFonts w:eastAsia="游明朝"/>
          <w:b/>
          <w:sz w:val="22"/>
          <w:szCs w:val="22"/>
        </w:rPr>
        <w:t>supported</w:t>
      </w:r>
      <w:r w:rsidRPr="003F080C">
        <w:rPr>
          <w:rFonts w:eastAsia="游明朝"/>
          <w:b/>
          <w:sz w:val="22"/>
          <w:szCs w:val="22"/>
        </w:rPr>
        <w:t>.</w:t>
      </w:r>
    </w:p>
    <w:p w14:paraId="624B17C2" w14:textId="5F6ABEA9" w:rsidR="007212E6" w:rsidRPr="00386B80" w:rsidRDefault="007212E6" w:rsidP="00400C08">
      <w:pPr>
        <w:spacing w:afterLines="50" w:after="120"/>
        <w:jc w:val="both"/>
        <w:rPr>
          <w:rFonts w:eastAsia="游明朝"/>
          <w:sz w:val="22"/>
        </w:rPr>
      </w:pPr>
    </w:p>
    <w:p w14:paraId="1D21443F" w14:textId="68A39B0F" w:rsidR="007212E6" w:rsidRPr="007212E6" w:rsidRDefault="007212E6" w:rsidP="00400C08">
      <w:pPr>
        <w:pStyle w:val="afd"/>
        <w:numPr>
          <w:ilvl w:val="0"/>
          <w:numId w:val="43"/>
        </w:numPr>
        <w:spacing w:afterLines="50" w:after="120"/>
        <w:ind w:leftChars="0"/>
        <w:jc w:val="both"/>
        <w:rPr>
          <w:rFonts w:eastAsia="游明朝"/>
          <w:sz w:val="22"/>
          <w:szCs w:val="22"/>
        </w:rPr>
      </w:pPr>
      <w:r>
        <w:rPr>
          <w:rFonts w:eastAsia="游明朝"/>
          <w:sz w:val="22"/>
          <w:szCs w:val="22"/>
        </w:rPr>
        <w:t>The case of co-located cells</w:t>
      </w:r>
    </w:p>
    <w:p w14:paraId="43DA2F30" w14:textId="286C6BD5" w:rsidR="005E340C" w:rsidRDefault="004668EA" w:rsidP="00400C08">
      <w:pPr>
        <w:spacing w:afterLines="50" w:after="120"/>
        <w:jc w:val="both"/>
        <w:rPr>
          <w:rFonts w:eastAsia="游明朝"/>
          <w:sz w:val="22"/>
        </w:rPr>
      </w:pPr>
      <w:r>
        <w:rPr>
          <w:rFonts w:eastAsia="游明朝"/>
          <w:sz w:val="22"/>
        </w:rPr>
        <w:t xml:space="preserve">Although </w:t>
      </w:r>
      <w:proofErr w:type="spellStart"/>
      <w:r>
        <w:rPr>
          <w:rFonts w:eastAsia="游明朝"/>
          <w:sz w:val="22"/>
        </w:rPr>
        <w:t>SCell</w:t>
      </w:r>
      <w:proofErr w:type="spellEnd"/>
      <w:r>
        <w:rPr>
          <w:rFonts w:eastAsia="游明朝"/>
          <w:sz w:val="22"/>
        </w:rPr>
        <w:t xml:space="preserve"> activation delay can be generally reduced based on the temporary RS, for some specific cases further fast </w:t>
      </w:r>
      <w:proofErr w:type="spellStart"/>
      <w:r>
        <w:rPr>
          <w:rFonts w:eastAsia="游明朝"/>
          <w:sz w:val="22"/>
        </w:rPr>
        <w:t>SCell</w:t>
      </w:r>
      <w:proofErr w:type="spellEnd"/>
      <w:r>
        <w:rPr>
          <w:rFonts w:eastAsia="游明朝"/>
          <w:sz w:val="22"/>
        </w:rPr>
        <w:t xml:space="preserve"> activation might be possible. For example, if time/frequency tracking for a </w:t>
      </w:r>
      <w:proofErr w:type="spellStart"/>
      <w:r>
        <w:rPr>
          <w:rFonts w:eastAsia="游明朝"/>
          <w:sz w:val="22"/>
        </w:rPr>
        <w:t>deactive</w:t>
      </w:r>
      <w:proofErr w:type="spellEnd"/>
      <w:r>
        <w:rPr>
          <w:rFonts w:eastAsia="游明朝"/>
          <w:sz w:val="22"/>
        </w:rPr>
        <w:t xml:space="preserve"> cell can be derived from another active cell since these two cells are co-located, the UE might be able to skip SSB reception and processing, and </w:t>
      </w:r>
      <w:proofErr w:type="spellStart"/>
      <w:r>
        <w:rPr>
          <w:rFonts w:eastAsia="游明朝"/>
          <w:sz w:val="22"/>
        </w:rPr>
        <w:t>SCell</w:t>
      </w:r>
      <w:proofErr w:type="spellEnd"/>
      <w:r>
        <w:rPr>
          <w:rFonts w:eastAsia="游明朝"/>
          <w:sz w:val="22"/>
        </w:rPr>
        <w:t xml:space="preserve"> activation delay can be reduced significantly. </w:t>
      </w:r>
      <w:proofErr w:type="spellStart"/>
      <w:proofErr w:type="gramStart"/>
      <w:r>
        <w:rPr>
          <w:rFonts w:eastAsia="游明朝"/>
          <w:sz w:val="22"/>
        </w:rPr>
        <w:t>gNB</w:t>
      </w:r>
      <w:proofErr w:type="spellEnd"/>
      <w:proofErr w:type="gramEnd"/>
      <w:r>
        <w:rPr>
          <w:rFonts w:eastAsia="游明朝"/>
          <w:sz w:val="22"/>
        </w:rPr>
        <w:t xml:space="preserve"> can indicate such combination of cells which provide some information, e.g., time/frequency tracking, for another cell.</w:t>
      </w:r>
    </w:p>
    <w:p w14:paraId="5981BDE0" w14:textId="2816B2A7" w:rsidR="00E47CA8" w:rsidRDefault="00E47CA8" w:rsidP="00E47CA8">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w:t>
      </w:r>
      <w:r w:rsidR="00386B80">
        <w:rPr>
          <w:rFonts w:eastAsia="游明朝" w:hint="eastAsia"/>
          <w:b/>
          <w:sz w:val="22"/>
          <w:szCs w:val="22"/>
          <w:u w:val="single"/>
        </w:rPr>
        <w:t>7</w:t>
      </w:r>
      <w:r>
        <w:rPr>
          <w:rFonts w:eastAsia="游明朝" w:hint="eastAsia"/>
          <w:b/>
          <w:sz w:val="22"/>
          <w:szCs w:val="22"/>
        </w:rPr>
        <w:t>:</w:t>
      </w:r>
      <w:r>
        <w:rPr>
          <w:rFonts w:eastAsia="游明朝"/>
          <w:b/>
          <w:sz w:val="22"/>
          <w:szCs w:val="22"/>
        </w:rPr>
        <w:t xml:space="preserve"> </w:t>
      </w:r>
      <w:r w:rsidR="004668EA">
        <w:rPr>
          <w:rFonts w:eastAsia="游明朝"/>
          <w:b/>
          <w:sz w:val="22"/>
          <w:szCs w:val="22"/>
        </w:rPr>
        <w:t>Study the cases where the UE can skip SSB reception and processing, e.g., the UE has the active cell which is co-located with the activating cell.</w:t>
      </w:r>
    </w:p>
    <w:p w14:paraId="363EA76D" w14:textId="4C058B0E" w:rsidR="001412EA" w:rsidRPr="00400C08" w:rsidRDefault="001412E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9A3928A" w14:textId="1E0D9CB1" w:rsidR="00C87D04" w:rsidRPr="00EC1598"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C1598">
        <w:rPr>
          <w:rFonts w:eastAsia="ＭＳ 明朝"/>
          <w:sz w:val="22"/>
          <w:szCs w:val="22"/>
          <w:lang w:val="en-US"/>
        </w:rPr>
        <w:t>observation</w:t>
      </w:r>
      <w:r w:rsidR="001412EA">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3BBACBD" w14:textId="77777777" w:rsidR="00EC1598" w:rsidRDefault="00EC1598" w:rsidP="00EC1598">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For </w:t>
      </w:r>
      <w:r>
        <w:rPr>
          <w:rFonts w:eastAsia="游明朝" w:hint="eastAsia"/>
          <w:b/>
          <w:sz w:val="22"/>
          <w:szCs w:val="22"/>
        </w:rPr>
        <w:t>b</w:t>
      </w:r>
      <w:r>
        <w:rPr>
          <w:rFonts w:eastAsia="游明朝"/>
          <w:b/>
          <w:sz w:val="22"/>
          <w:szCs w:val="22"/>
        </w:rPr>
        <w:t>oth cases of known cell and unknown cell, the temporary RS should be supported as functionalities of at least AGC setting and time/frequency tracking for both FR1 and FR2.</w:t>
      </w:r>
    </w:p>
    <w:p w14:paraId="2D494316" w14:textId="6D06DF58" w:rsidR="00EC1598" w:rsidRPr="00EC1598" w:rsidRDefault="00EC1598" w:rsidP="006E7CBF">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178739FF" w14:textId="77777777" w:rsidR="00EC1598" w:rsidRDefault="00EC1598" w:rsidP="00EC1598">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At least aperiodic TRS should be supported as the temporary RS.</w:t>
      </w:r>
      <w:r w:rsidRPr="00EF03B8">
        <w:rPr>
          <w:rFonts w:ascii="Gulim" w:eastAsiaTheme="minorEastAsia" w:hAnsi="Gulim"/>
          <w:sz w:val="22"/>
          <w:szCs w:val="22"/>
        </w:rPr>
        <w:t xml:space="preserve"> </w:t>
      </w:r>
    </w:p>
    <w:p w14:paraId="10E8155B" w14:textId="174EC686" w:rsidR="00EC1598" w:rsidRPr="00EC1598" w:rsidRDefault="00EC1598" w:rsidP="006E7CBF">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 xml:space="preserve">FFS </w:t>
      </w:r>
      <w:r>
        <w:rPr>
          <w:rFonts w:eastAsia="游明朝"/>
          <w:b/>
          <w:sz w:val="22"/>
          <w:szCs w:val="22"/>
        </w:rPr>
        <w:t>enhancements on existing aperiodic TRS</w:t>
      </w:r>
    </w:p>
    <w:p w14:paraId="02A72E63" w14:textId="45EC25EE" w:rsidR="00EC1598" w:rsidRPr="00EC1598" w:rsidRDefault="00EC1598" w:rsidP="006E7CBF">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w:t>
      </w:r>
      <w:proofErr w:type="spellStart"/>
      <w:r>
        <w:rPr>
          <w:rFonts w:eastAsia="游明朝"/>
          <w:b/>
          <w:sz w:val="22"/>
          <w:szCs w:val="22"/>
        </w:rPr>
        <w:t>SCell</w:t>
      </w:r>
      <w:proofErr w:type="spellEnd"/>
      <w:r>
        <w:rPr>
          <w:rFonts w:eastAsia="游明朝"/>
          <w:b/>
          <w:sz w:val="22"/>
          <w:szCs w:val="22"/>
        </w:rPr>
        <w:t xml:space="preserve"> activation and triggering the temporary RS can be jointly indicated via DCI.</w:t>
      </w:r>
    </w:p>
    <w:p w14:paraId="45A184FF" w14:textId="77777777" w:rsidR="00EC1598" w:rsidRDefault="00EC1598" w:rsidP="00EC159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The UE measures the temporary RS regardless of the state of BWP during </w:t>
      </w:r>
      <w:proofErr w:type="spellStart"/>
      <w:r>
        <w:rPr>
          <w:rFonts w:eastAsia="游明朝"/>
          <w:b/>
          <w:sz w:val="22"/>
          <w:szCs w:val="22"/>
        </w:rPr>
        <w:t>SCell</w:t>
      </w:r>
      <w:proofErr w:type="spellEnd"/>
      <w:r>
        <w:rPr>
          <w:rFonts w:eastAsia="游明朝"/>
          <w:b/>
          <w:sz w:val="22"/>
          <w:szCs w:val="22"/>
        </w:rPr>
        <w:t xml:space="preserve"> activation procedure.</w:t>
      </w:r>
    </w:p>
    <w:p w14:paraId="60780526" w14:textId="77777777" w:rsidR="00EC1598" w:rsidRDefault="00EC1598" w:rsidP="00EC1598">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w:t>
      </w:r>
      <w:r>
        <w:rPr>
          <w:rFonts w:eastAsia="游明朝"/>
          <w:b/>
          <w:sz w:val="22"/>
          <w:szCs w:val="22"/>
        </w:rPr>
        <w:t xml:space="preserve"> </w:t>
      </w:r>
      <w:proofErr w:type="spellStart"/>
      <w:r>
        <w:rPr>
          <w:rFonts w:eastAsia="游明朝"/>
          <w:b/>
          <w:sz w:val="22"/>
          <w:szCs w:val="22"/>
        </w:rPr>
        <w:t>gNB</w:t>
      </w:r>
      <w:proofErr w:type="spellEnd"/>
      <w:r>
        <w:rPr>
          <w:rFonts w:eastAsia="游明朝"/>
          <w:b/>
          <w:sz w:val="22"/>
          <w:szCs w:val="22"/>
        </w:rPr>
        <w:t xml:space="preserve">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6B128C20" w14:textId="1F05383F" w:rsidR="00EC1598" w:rsidRPr="00EC1598" w:rsidRDefault="00EC1598" w:rsidP="006E7CBF">
      <w:pPr>
        <w:pStyle w:val="afd"/>
        <w:numPr>
          <w:ilvl w:val="0"/>
          <w:numId w:val="46"/>
        </w:numPr>
        <w:spacing w:afterLines="50" w:after="120"/>
        <w:ind w:leftChars="0"/>
        <w:jc w:val="both"/>
        <w:rPr>
          <w:rFonts w:eastAsia="游明朝"/>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2C477880" w14:textId="5E49124C" w:rsidR="00EC1598" w:rsidRPr="00EC1598" w:rsidRDefault="00EC1598" w:rsidP="006E7CBF">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I</w:t>
      </w:r>
      <w:r w:rsidRPr="00386B80">
        <w:rPr>
          <w:rFonts w:eastAsia="游明朝"/>
          <w:b/>
          <w:sz w:val="22"/>
          <w:szCs w:val="22"/>
        </w:rPr>
        <w:t xml:space="preserve">t is beneficial that </w:t>
      </w:r>
      <w:r>
        <w:rPr>
          <w:rFonts w:eastAsia="游明朝"/>
          <w:b/>
          <w:sz w:val="22"/>
          <w:szCs w:val="22"/>
        </w:rPr>
        <w:t xml:space="preserve">DCI-based </w:t>
      </w:r>
      <w:proofErr w:type="spellStart"/>
      <w:r w:rsidRPr="00386B80">
        <w:rPr>
          <w:rFonts w:eastAsia="游明朝"/>
          <w:b/>
          <w:sz w:val="22"/>
          <w:szCs w:val="22"/>
        </w:rPr>
        <w:t>SCell</w:t>
      </w:r>
      <w:proofErr w:type="spellEnd"/>
      <w:r w:rsidRPr="00386B80">
        <w:rPr>
          <w:rFonts w:eastAsia="游明朝"/>
          <w:b/>
          <w:sz w:val="22"/>
          <w:szCs w:val="22"/>
        </w:rPr>
        <w:t xml:space="preserve"> activation</w:t>
      </w:r>
      <w:r>
        <w:rPr>
          <w:rFonts w:eastAsia="游明朝"/>
          <w:b/>
          <w:sz w:val="22"/>
          <w:szCs w:val="22"/>
        </w:rPr>
        <w:t xml:space="preserve"> </w:t>
      </w:r>
      <w:r w:rsidRPr="00386B80">
        <w:rPr>
          <w:rFonts w:eastAsia="游明朝"/>
          <w:b/>
          <w:sz w:val="22"/>
          <w:szCs w:val="22"/>
        </w:rPr>
        <w:t xml:space="preserve">can be indicated for the sufficient number of </w:t>
      </w:r>
      <w:proofErr w:type="spellStart"/>
      <w:r w:rsidRPr="00386B80">
        <w:rPr>
          <w:rFonts w:eastAsia="游明朝"/>
          <w:b/>
          <w:sz w:val="22"/>
          <w:szCs w:val="22"/>
        </w:rPr>
        <w:t>SCells</w:t>
      </w:r>
      <w:proofErr w:type="spellEnd"/>
      <w:r>
        <w:rPr>
          <w:rFonts w:eastAsia="游明朝"/>
          <w:b/>
          <w:sz w:val="22"/>
          <w:szCs w:val="22"/>
        </w:rPr>
        <w:t xml:space="preserve"> simultaneously</w:t>
      </w:r>
      <w:r w:rsidRPr="00386B80">
        <w:rPr>
          <w:rFonts w:eastAsia="游明朝"/>
          <w:b/>
          <w:sz w:val="22"/>
          <w:szCs w:val="22"/>
        </w:rPr>
        <w:t>, considering the trade-off between DCI size overhead and flexibility.</w:t>
      </w:r>
    </w:p>
    <w:p w14:paraId="065ED8C8" w14:textId="3D9FF438" w:rsidR="00EC1598" w:rsidRDefault="00EC1598" w:rsidP="006E7CBF">
      <w:pPr>
        <w:spacing w:afterLines="50" w:after="120"/>
        <w:jc w:val="both"/>
        <w:rPr>
          <w:rFonts w:eastAsia="游明朝"/>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w:t>
      </w:r>
      <w:r>
        <w:rPr>
          <w:rFonts w:eastAsia="游明朝"/>
          <w:b/>
          <w:sz w:val="22"/>
          <w:szCs w:val="22"/>
        </w:rPr>
        <w:t xml:space="preserve"> DCI-based </w:t>
      </w:r>
      <w:proofErr w:type="spellStart"/>
      <w:r>
        <w:rPr>
          <w:rFonts w:eastAsia="游明朝"/>
          <w:b/>
          <w:sz w:val="22"/>
          <w:szCs w:val="22"/>
        </w:rPr>
        <w:t>SCell</w:t>
      </w:r>
      <w:proofErr w:type="spellEnd"/>
      <w:r>
        <w:rPr>
          <w:rFonts w:eastAsia="游明朝"/>
          <w:b/>
          <w:sz w:val="22"/>
          <w:szCs w:val="22"/>
        </w:rPr>
        <w:t xml:space="preserve"> activation by at least DCI format 0_1/1_1/2_6 should be supported</w:t>
      </w:r>
      <w:r w:rsidRPr="003F080C">
        <w:rPr>
          <w:rFonts w:eastAsia="游明朝"/>
          <w:b/>
          <w:sz w:val="22"/>
          <w:szCs w:val="22"/>
        </w:rPr>
        <w:t>.</w:t>
      </w:r>
    </w:p>
    <w:p w14:paraId="0AEE5BAC" w14:textId="1AB6EABD" w:rsidR="00EC1598" w:rsidRPr="00EC1598" w:rsidRDefault="00EC1598" w:rsidP="006E7CBF">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w:t>
      </w:r>
      <w:r>
        <w:rPr>
          <w:rFonts w:eastAsia="游明朝"/>
          <w:b/>
          <w:sz w:val="22"/>
          <w:szCs w:val="22"/>
        </w:rPr>
        <w:t xml:space="preserve"> Study the cases where the UE can skip SSB reception and processing, e.g., the UE has the active cell which is co-located with the activating cell.</w:t>
      </w:r>
    </w:p>
    <w:p w14:paraId="1FCAB460" w14:textId="77777777" w:rsidR="00EC1598" w:rsidRPr="001412EA" w:rsidRDefault="00EC1598"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348EE84B" w:rsidR="00592B60" w:rsidRPr="00785E62" w:rsidRDefault="00785E62" w:rsidP="00785E62">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Pr>
          <w:rFonts w:eastAsia="ＭＳ 明朝"/>
          <w:sz w:val="22"/>
        </w:rPr>
        <w:t>2</w:t>
      </w:r>
      <w:r>
        <w:rPr>
          <w:rFonts w:eastAsia="ＭＳ 明朝" w:hint="eastAsia"/>
          <w:sz w:val="22"/>
        </w:rPr>
        <w:t>-e</w:t>
      </w:r>
      <w:r w:rsidRPr="00654924">
        <w:rPr>
          <w:rFonts w:eastAsia="ＭＳ 明朝"/>
          <w:sz w:val="22"/>
        </w:rPr>
        <w:t xml:space="preserve">, Chairman’s note, </w:t>
      </w:r>
      <w:r>
        <w:rPr>
          <w:rFonts w:eastAsia="ＭＳ 明朝"/>
          <w:sz w:val="22"/>
        </w:rPr>
        <w:t>August</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785E6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28D23" w14:textId="77777777" w:rsidR="00B64BDC" w:rsidRDefault="00B64BDC">
      <w:r>
        <w:separator/>
      </w:r>
    </w:p>
  </w:endnote>
  <w:endnote w:type="continuationSeparator" w:id="0">
    <w:p w14:paraId="5E4A26D9" w14:textId="77777777" w:rsidR="00B64BDC" w:rsidRDefault="00B64BDC">
      <w:r>
        <w:continuationSeparator/>
      </w:r>
    </w:p>
  </w:endnote>
  <w:endnote w:type="continuationNotice" w:id="1">
    <w:p w14:paraId="5731D046" w14:textId="77777777" w:rsidR="00B64BDC" w:rsidRDefault="00B64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Times New Roman Italic">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351588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0BE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0BE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B370C" w14:textId="77777777" w:rsidR="00B64BDC" w:rsidRDefault="00B64BDC">
      <w:r>
        <w:separator/>
      </w:r>
    </w:p>
  </w:footnote>
  <w:footnote w:type="continuationSeparator" w:id="0">
    <w:p w14:paraId="633C8268" w14:textId="77777777" w:rsidR="00B64BDC" w:rsidRDefault="00B64BDC">
      <w:r>
        <w:continuationSeparator/>
      </w:r>
    </w:p>
  </w:footnote>
  <w:footnote w:type="continuationNotice" w:id="1">
    <w:p w14:paraId="430A2EF1" w14:textId="77777777" w:rsidR="00B64BDC" w:rsidRDefault="00B64B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032576"/>
    <w:multiLevelType w:val="hybridMultilevel"/>
    <w:tmpl w:val="8E2833B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0A467A"/>
    <w:multiLevelType w:val="hybridMultilevel"/>
    <w:tmpl w:val="111237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6700E"/>
    <w:multiLevelType w:val="hybridMultilevel"/>
    <w:tmpl w:val="3F5E5D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9"/>
  </w:num>
  <w:num w:numId="4">
    <w:abstractNumId w:val="12"/>
  </w:num>
  <w:num w:numId="5">
    <w:abstractNumId w:val="43"/>
  </w:num>
  <w:num w:numId="6">
    <w:abstractNumId w:val="33"/>
  </w:num>
  <w:num w:numId="7">
    <w:abstractNumId w:val="10"/>
  </w:num>
  <w:num w:numId="8">
    <w:abstractNumId w:val="1"/>
  </w:num>
  <w:num w:numId="9">
    <w:abstractNumId w:val="5"/>
  </w:num>
  <w:num w:numId="10">
    <w:abstractNumId w:val="2"/>
  </w:num>
  <w:num w:numId="11">
    <w:abstractNumId w:val="16"/>
  </w:num>
  <w:num w:numId="12">
    <w:abstractNumId w:val="29"/>
  </w:num>
  <w:num w:numId="13">
    <w:abstractNumId w:val="20"/>
  </w:num>
  <w:num w:numId="14">
    <w:abstractNumId w:val="34"/>
  </w:num>
  <w:num w:numId="15">
    <w:abstractNumId w:val="13"/>
  </w:num>
  <w:num w:numId="16">
    <w:abstractNumId w:val="21"/>
  </w:num>
  <w:num w:numId="17">
    <w:abstractNumId w:val="7"/>
  </w:num>
  <w:num w:numId="18">
    <w:abstractNumId w:val="38"/>
  </w:num>
  <w:num w:numId="19">
    <w:abstractNumId w:val="18"/>
  </w:num>
  <w:num w:numId="20">
    <w:abstractNumId w:val="15"/>
  </w:num>
  <w:num w:numId="21">
    <w:abstractNumId w:val="24"/>
  </w:num>
  <w:num w:numId="22">
    <w:abstractNumId w:val="14"/>
  </w:num>
  <w:num w:numId="23">
    <w:abstractNumId w:val="25"/>
  </w:num>
  <w:num w:numId="24">
    <w:abstractNumId w:val="37"/>
  </w:num>
  <w:num w:numId="25">
    <w:abstractNumId w:val="27"/>
  </w:num>
  <w:num w:numId="26">
    <w:abstractNumId w:val="39"/>
  </w:num>
  <w:num w:numId="27">
    <w:abstractNumId w:val="26"/>
  </w:num>
  <w:num w:numId="28">
    <w:abstractNumId w:val="17"/>
  </w:num>
  <w:num w:numId="29">
    <w:abstractNumId w:val="42"/>
  </w:num>
  <w:num w:numId="30">
    <w:abstractNumId w:val="15"/>
  </w:num>
  <w:num w:numId="31">
    <w:abstractNumId w:val="40"/>
  </w:num>
  <w:num w:numId="32">
    <w:abstractNumId w:val="28"/>
  </w:num>
  <w:num w:numId="33">
    <w:abstractNumId w:val="3"/>
  </w:num>
  <w:num w:numId="34">
    <w:abstractNumId w:val="6"/>
  </w:num>
  <w:num w:numId="35">
    <w:abstractNumId w:val="8"/>
  </w:num>
  <w:num w:numId="36">
    <w:abstractNumId w:val="22"/>
  </w:num>
  <w:num w:numId="37">
    <w:abstractNumId w:val="32"/>
  </w:num>
  <w:num w:numId="38">
    <w:abstractNumId w:val="9"/>
  </w:num>
  <w:num w:numId="39">
    <w:abstractNumId w:val="30"/>
  </w:num>
  <w:num w:numId="40">
    <w:abstractNumId w:val="31"/>
  </w:num>
  <w:num w:numId="41">
    <w:abstractNumId w:val="4"/>
  </w:num>
  <w:num w:numId="42">
    <w:abstractNumId w:val="23"/>
  </w:num>
  <w:num w:numId="43">
    <w:abstractNumId w:val="35"/>
  </w:num>
  <w:num w:numId="44">
    <w:abstractNumId w:val="11"/>
  </w:num>
  <w:num w:numId="45">
    <w:abstractNumId w:val="41"/>
  </w:num>
  <w:num w:numId="46">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5BA"/>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1742</Words>
  <Characters>9932</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3</cp:revision>
  <cp:lastPrinted>2017-08-09T04:40:00Z</cp:lastPrinted>
  <dcterms:created xsi:type="dcterms:W3CDTF">2020-10-23T07:41:00Z</dcterms:created>
  <dcterms:modified xsi:type="dcterms:W3CDTF">2020-10-23T07:44:00Z</dcterms:modified>
</cp:coreProperties>
</file>